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306"/>
        <w:gridCol w:w="1586"/>
        <w:gridCol w:w="171"/>
        <w:gridCol w:w="3172"/>
        <w:gridCol w:w="1814"/>
        <w:gridCol w:w="1032"/>
      </w:tblGrid>
      <w:tr w:rsidR="00FD7FFD" w:rsidTr="00154B94">
        <w:tc>
          <w:tcPr>
            <w:tcW w:w="9081" w:type="dxa"/>
            <w:gridSpan w:val="6"/>
            <w:tcBorders>
              <w:top w:val="single" w:sz="4" w:space="0" w:color="000000"/>
              <w:left w:val="single" w:sz="4" w:space="0" w:color="000000"/>
              <w:bottom w:val="single" w:sz="4" w:space="0" w:color="000000"/>
              <w:right w:val="single" w:sz="4" w:space="0" w:color="000000"/>
            </w:tcBorders>
            <w:shd w:val="clear" w:color="auto" w:fill="auto"/>
          </w:tcPr>
          <w:p w:rsidR="00FD7FFD" w:rsidRDefault="00FD7FFD" w:rsidP="008354E9">
            <w:pPr>
              <w:pStyle w:val="Zawartotabeli"/>
              <w:jc w:val="center"/>
              <w:rPr>
                <w:rFonts w:hint="eastAsia"/>
              </w:rPr>
            </w:pPr>
            <w:r>
              <w:rPr>
                <w:rFonts w:ascii="Arial" w:hAnsi="Arial" w:cs="Arial"/>
                <w:b/>
                <w:bCs/>
                <w:color w:val="000000"/>
                <w:sz w:val="40"/>
                <w:szCs w:val="40"/>
              </w:rPr>
              <w:t xml:space="preserve">PROJEKT </w:t>
            </w:r>
            <w:r w:rsidR="008354E9">
              <w:rPr>
                <w:rFonts w:ascii="Arial" w:hAnsi="Arial" w:cs="Arial"/>
                <w:b/>
                <w:bCs/>
                <w:color w:val="000000"/>
                <w:sz w:val="40"/>
                <w:szCs w:val="40"/>
              </w:rPr>
              <w:t>TECHNICZNY</w:t>
            </w:r>
            <w:r w:rsidR="00D51A1A">
              <w:rPr>
                <w:rFonts w:ascii="Arial" w:hAnsi="Arial" w:cs="Arial"/>
                <w:b/>
                <w:bCs/>
                <w:color w:val="000000"/>
                <w:sz w:val="40"/>
                <w:szCs w:val="40"/>
              </w:rPr>
              <w:t xml:space="preserve"> - ZAMIENNY</w:t>
            </w:r>
          </w:p>
        </w:tc>
      </w:tr>
      <w:tr w:rsidR="00FD7FFD" w:rsidTr="00154B94">
        <w:tc>
          <w:tcPr>
            <w:tcW w:w="2892" w:type="dxa"/>
            <w:gridSpan w:val="2"/>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20"/>
                <w:szCs w:val="20"/>
              </w:rPr>
              <w:t>Nazwa zamierzenia budowlanego</w:t>
            </w:r>
          </w:p>
        </w:tc>
        <w:tc>
          <w:tcPr>
            <w:tcW w:w="6189" w:type="dxa"/>
            <w:gridSpan w:val="4"/>
            <w:tcBorders>
              <w:left w:val="single" w:sz="4" w:space="0" w:color="000000"/>
              <w:bottom w:val="single" w:sz="4" w:space="0" w:color="000000"/>
              <w:right w:val="single" w:sz="4" w:space="0" w:color="000000"/>
            </w:tcBorders>
            <w:shd w:val="clear" w:color="auto" w:fill="auto"/>
          </w:tcPr>
          <w:p w:rsidR="00FD7FFD" w:rsidRDefault="008354E9" w:rsidP="00154B94">
            <w:pPr>
              <w:suppressLineNumbers/>
              <w:autoSpaceDE w:val="0"/>
              <w:ind w:left="113"/>
              <w:jc w:val="both"/>
            </w:pPr>
            <w:r>
              <w:rPr>
                <w:rStyle w:val="Domylnaczcionkaakapitu2"/>
                <w:rFonts w:ascii="Arial" w:hAnsi="Arial" w:cs="Arial"/>
                <w:sz w:val="20"/>
                <w:szCs w:val="20"/>
              </w:rPr>
              <w:t>Budowa budynku świetlicy wiejskiej, wraz infrastrukturą techniczną zewnętrzną i zagospodarowaniem terenu</w:t>
            </w:r>
          </w:p>
        </w:tc>
      </w:tr>
      <w:tr w:rsidR="008354E9" w:rsidTr="00154B94">
        <w:tc>
          <w:tcPr>
            <w:tcW w:w="2892" w:type="dxa"/>
            <w:gridSpan w:val="2"/>
            <w:tcBorders>
              <w:left w:val="single" w:sz="4" w:space="0" w:color="000000"/>
              <w:bottom w:val="single" w:sz="4" w:space="0" w:color="000000"/>
            </w:tcBorders>
            <w:shd w:val="clear" w:color="auto" w:fill="auto"/>
          </w:tcPr>
          <w:p w:rsidR="008354E9" w:rsidRDefault="008354E9" w:rsidP="00154B94">
            <w:pPr>
              <w:pStyle w:val="Zawartotabeli"/>
              <w:rPr>
                <w:rFonts w:hint="eastAsia"/>
              </w:rPr>
            </w:pPr>
            <w:r>
              <w:rPr>
                <w:rFonts w:ascii="Arial" w:hAnsi="Arial" w:cs="Arial"/>
                <w:b/>
                <w:bCs/>
                <w:color w:val="000000"/>
                <w:sz w:val="20"/>
                <w:szCs w:val="20"/>
              </w:rPr>
              <w:t>Adres i kategoria obiektu budowlanego</w:t>
            </w:r>
          </w:p>
        </w:tc>
        <w:tc>
          <w:tcPr>
            <w:tcW w:w="6189" w:type="dxa"/>
            <w:gridSpan w:val="4"/>
            <w:tcBorders>
              <w:left w:val="single" w:sz="4" w:space="0" w:color="000000"/>
              <w:bottom w:val="single" w:sz="4" w:space="0" w:color="000000"/>
              <w:right w:val="single" w:sz="4" w:space="0" w:color="000000"/>
            </w:tcBorders>
            <w:shd w:val="clear" w:color="auto" w:fill="auto"/>
          </w:tcPr>
          <w:p w:rsidR="008354E9" w:rsidRDefault="008354E9">
            <w:pPr>
              <w:pStyle w:val="Zawartotabeli"/>
              <w:ind w:left="170"/>
              <w:rPr>
                <w:rFonts w:hint="eastAsia"/>
                <w:color w:val="000000"/>
              </w:rPr>
            </w:pPr>
            <w:r>
              <w:rPr>
                <w:rFonts w:ascii="Arial" w:hAnsi="Arial" w:cs="Arial"/>
                <w:sz w:val="20"/>
                <w:szCs w:val="20"/>
              </w:rPr>
              <w:t>71-218 Bezrzecze, ul. Górna</w:t>
            </w:r>
          </w:p>
          <w:p w:rsidR="008354E9" w:rsidRDefault="008354E9">
            <w:pPr>
              <w:pStyle w:val="Zawartotabeli"/>
              <w:ind w:left="170"/>
              <w:rPr>
                <w:rFonts w:hint="eastAsia"/>
              </w:rPr>
            </w:pPr>
            <w:r>
              <w:rPr>
                <w:rFonts w:ascii="Arial" w:hAnsi="Arial" w:cs="Arial"/>
                <w:sz w:val="20"/>
                <w:szCs w:val="20"/>
              </w:rPr>
              <w:t>kat. IX</w:t>
            </w:r>
          </w:p>
        </w:tc>
      </w:tr>
      <w:tr w:rsidR="008354E9" w:rsidTr="00154B94">
        <w:tc>
          <w:tcPr>
            <w:tcW w:w="2892" w:type="dxa"/>
            <w:gridSpan w:val="2"/>
            <w:tcBorders>
              <w:left w:val="single" w:sz="4" w:space="0" w:color="000000"/>
              <w:bottom w:val="single" w:sz="4" w:space="0" w:color="000000"/>
            </w:tcBorders>
            <w:shd w:val="clear" w:color="auto" w:fill="auto"/>
          </w:tcPr>
          <w:p w:rsidR="008354E9" w:rsidRDefault="008354E9" w:rsidP="00154B94">
            <w:pPr>
              <w:pStyle w:val="Zawartotabeli"/>
              <w:rPr>
                <w:rFonts w:hint="eastAsia"/>
              </w:rPr>
            </w:pPr>
            <w:r>
              <w:rPr>
                <w:rFonts w:ascii="Arial" w:hAnsi="Arial" w:cs="Arial"/>
                <w:b/>
                <w:bCs/>
                <w:color w:val="000000"/>
                <w:sz w:val="20"/>
                <w:szCs w:val="20"/>
              </w:rPr>
              <w:t xml:space="preserve">Nazwa jednostki </w:t>
            </w:r>
            <w:proofErr w:type="spellStart"/>
            <w:r>
              <w:rPr>
                <w:rFonts w:ascii="Arial" w:hAnsi="Arial" w:cs="Arial"/>
                <w:b/>
                <w:bCs/>
                <w:color w:val="000000"/>
                <w:sz w:val="20"/>
                <w:szCs w:val="20"/>
              </w:rPr>
              <w:t>ewidenc</w:t>
            </w:r>
            <w:proofErr w:type="spellEnd"/>
            <w:r>
              <w:rPr>
                <w:rFonts w:ascii="Arial" w:hAnsi="Arial" w:cs="Arial"/>
                <w:b/>
                <w:bCs/>
                <w:color w:val="000000"/>
                <w:sz w:val="20"/>
                <w:szCs w:val="20"/>
              </w:rPr>
              <w:t xml:space="preserve">., nazwa i numer obrębu </w:t>
            </w:r>
            <w:proofErr w:type="spellStart"/>
            <w:r>
              <w:rPr>
                <w:rFonts w:ascii="Arial" w:hAnsi="Arial" w:cs="Arial"/>
                <w:b/>
                <w:bCs/>
                <w:color w:val="000000"/>
                <w:sz w:val="20"/>
                <w:szCs w:val="20"/>
              </w:rPr>
              <w:t>ewidenc</w:t>
            </w:r>
            <w:proofErr w:type="spellEnd"/>
            <w:r>
              <w:rPr>
                <w:rFonts w:ascii="Arial" w:hAnsi="Arial" w:cs="Arial"/>
                <w:b/>
                <w:bCs/>
                <w:color w:val="000000"/>
                <w:sz w:val="20"/>
                <w:szCs w:val="20"/>
              </w:rPr>
              <w:t>., numer działki na której obiekt jest usytuowany</w:t>
            </w:r>
          </w:p>
        </w:tc>
        <w:tc>
          <w:tcPr>
            <w:tcW w:w="6189" w:type="dxa"/>
            <w:gridSpan w:val="4"/>
            <w:tcBorders>
              <w:left w:val="single" w:sz="4" w:space="0" w:color="000000"/>
              <w:bottom w:val="single" w:sz="4" w:space="0" w:color="000000"/>
              <w:right w:val="single" w:sz="4" w:space="0" w:color="000000"/>
            </w:tcBorders>
            <w:shd w:val="clear" w:color="auto" w:fill="auto"/>
          </w:tcPr>
          <w:p w:rsidR="008354E9" w:rsidRDefault="008354E9">
            <w:pPr>
              <w:pStyle w:val="Zawartotabeli"/>
              <w:autoSpaceDE w:val="0"/>
              <w:ind w:left="170"/>
              <w:rPr>
                <w:rFonts w:hint="eastAsia"/>
                <w:color w:val="000000"/>
              </w:rPr>
            </w:pPr>
            <w:r>
              <w:rPr>
                <w:rFonts w:ascii="Arial" w:hAnsi="Arial" w:cs="Arial"/>
                <w:sz w:val="20"/>
                <w:szCs w:val="20"/>
              </w:rPr>
              <w:t>321101_2.0001.66/144</w:t>
            </w:r>
          </w:p>
          <w:p w:rsidR="008354E9" w:rsidRDefault="008354E9">
            <w:pPr>
              <w:pStyle w:val="Zawartotabeli"/>
              <w:autoSpaceDE w:val="0"/>
              <w:ind w:left="170"/>
              <w:rPr>
                <w:rFonts w:hint="eastAsia"/>
              </w:rPr>
            </w:pPr>
            <w:r>
              <w:rPr>
                <w:rFonts w:ascii="Arial" w:hAnsi="Arial" w:cs="Arial"/>
                <w:sz w:val="20"/>
                <w:szCs w:val="20"/>
              </w:rPr>
              <w:t>321101_2.0001.66/145</w:t>
            </w:r>
          </w:p>
          <w:p w:rsidR="008354E9" w:rsidRDefault="008354E9">
            <w:pPr>
              <w:pStyle w:val="Zawartotabeli"/>
              <w:autoSpaceDE w:val="0"/>
              <w:ind w:left="170"/>
              <w:rPr>
                <w:rFonts w:hint="eastAsia"/>
              </w:rPr>
            </w:pPr>
            <w:r>
              <w:rPr>
                <w:rFonts w:ascii="Arial" w:hAnsi="Arial" w:cs="Arial"/>
                <w:sz w:val="20"/>
                <w:szCs w:val="20"/>
              </w:rPr>
              <w:t>321101_2.0001.66/147</w:t>
            </w:r>
          </w:p>
        </w:tc>
      </w:tr>
      <w:tr w:rsidR="00FD7FFD" w:rsidTr="00154B94">
        <w:tc>
          <w:tcPr>
            <w:tcW w:w="2892" w:type="dxa"/>
            <w:gridSpan w:val="2"/>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20"/>
                <w:szCs w:val="20"/>
              </w:rPr>
              <w:t>Nazwa Inwestora</w:t>
            </w:r>
          </w:p>
          <w:p w:rsidR="00FD7FFD" w:rsidRDefault="00FD7FFD" w:rsidP="00154B94">
            <w:pPr>
              <w:pStyle w:val="Zawartotabeli"/>
              <w:rPr>
                <w:rFonts w:hint="eastAsia"/>
              </w:rPr>
            </w:pPr>
            <w:r>
              <w:rPr>
                <w:rFonts w:ascii="Arial" w:hAnsi="Arial" w:cs="Arial"/>
                <w:b/>
                <w:bCs/>
                <w:color w:val="000000"/>
                <w:sz w:val="20"/>
                <w:szCs w:val="20"/>
              </w:rPr>
              <w:t>Adres Inwestora</w:t>
            </w:r>
          </w:p>
        </w:tc>
        <w:tc>
          <w:tcPr>
            <w:tcW w:w="6189" w:type="dxa"/>
            <w:gridSpan w:val="4"/>
            <w:tcBorders>
              <w:left w:val="single" w:sz="4" w:space="0" w:color="000000"/>
              <w:bottom w:val="single" w:sz="4" w:space="0" w:color="000000"/>
              <w:right w:val="single" w:sz="4" w:space="0" w:color="000000"/>
            </w:tcBorders>
            <w:shd w:val="clear" w:color="auto" w:fill="auto"/>
          </w:tcPr>
          <w:p w:rsidR="008354E9" w:rsidRDefault="008354E9" w:rsidP="008354E9">
            <w:pPr>
              <w:pStyle w:val="Zawartotabeli"/>
              <w:ind w:left="170"/>
              <w:rPr>
                <w:rFonts w:hint="eastAsia"/>
              </w:rPr>
            </w:pPr>
            <w:r>
              <w:rPr>
                <w:rFonts w:ascii="Arial" w:hAnsi="Arial" w:cs="Arial"/>
                <w:sz w:val="20"/>
                <w:szCs w:val="20"/>
              </w:rPr>
              <w:t>Gmina Dobra</w:t>
            </w:r>
          </w:p>
          <w:p w:rsidR="008354E9" w:rsidRDefault="008354E9" w:rsidP="008354E9">
            <w:pPr>
              <w:pStyle w:val="Zawartotabeli"/>
              <w:ind w:left="170"/>
              <w:rPr>
                <w:rFonts w:hint="eastAsia"/>
              </w:rPr>
            </w:pPr>
            <w:r>
              <w:rPr>
                <w:rFonts w:ascii="Arial" w:hAnsi="Arial" w:cs="Arial"/>
                <w:sz w:val="20"/>
                <w:szCs w:val="20"/>
              </w:rPr>
              <w:t>ul. Szczecińska 16a</w:t>
            </w:r>
          </w:p>
          <w:p w:rsidR="00FD7FFD" w:rsidRDefault="008354E9" w:rsidP="00C65F69">
            <w:pPr>
              <w:pStyle w:val="Zawartotabeli"/>
              <w:ind w:left="170"/>
              <w:rPr>
                <w:rFonts w:hint="eastAsia"/>
              </w:rPr>
            </w:pPr>
            <w:r>
              <w:rPr>
                <w:rFonts w:ascii="Arial" w:hAnsi="Arial" w:cs="Arial"/>
                <w:sz w:val="20"/>
                <w:szCs w:val="20"/>
              </w:rPr>
              <w:t xml:space="preserve">72-003 </w:t>
            </w:r>
            <w:r w:rsidR="00C65F69">
              <w:rPr>
                <w:rFonts w:ascii="Arial" w:hAnsi="Arial" w:cs="Arial"/>
                <w:sz w:val="20"/>
                <w:szCs w:val="20"/>
              </w:rPr>
              <w:t>Dobra</w:t>
            </w:r>
          </w:p>
        </w:tc>
      </w:tr>
      <w:tr w:rsidR="00FD7FFD" w:rsidTr="00154B94">
        <w:tc>
          <w:tcPr>
            <w:tcW w:w="9081" w:type="dxa"/>
            <w:gridSpan w:val="6"/>
            <w:tcBorders>
              <w:top w:val="single" w:sz="4" w:space="0" w:color="000000"/>
              <w:left w:val="single" w:sz="4" w:space="0" w:color="000000"/>
              <w:bottom w:val="single" w:sz="4" w:space="0" w:color="000000"/>
              <w:right w:val="single" w:sz="4" w:space="0" w:color="000000"/>
            </w:tcBorders>
            <w:shd w:val="clear" w:color="auto" w:fill="auto"/>
          </w:tcPr>
          <w:p w:rsidR="00FD7FFD" w:rsidRDefault="00FD7FFD" w:rsidP="00154B94">
            <w:pPr>
              <w:pStyle w:val="Zawartotabeli"/>
              <w:jc w:val="center"/>
              <w:rPr>
                <w:rFonts w:hint="eastAsia"/>
              </w:rPr>
            </w:pPr>
            <w:r>
              <w:rPr>
                <w:rFonts w:ascii="Arial" w:hAnsi="Arial" w:cs="Arial"/>
                <w:b/>
                <w:bCs/>
                <w:color w:val="000000"/>
              </w:rPr>
              <w:t>ZESPÓŁ PROJEKTOWY</w:t>
            </w:r>
          </w:p>
        </w:tc>
      </w:tr>
      <w:tr w:rsidR="00FD7FFD" w:rsidTr="00154B94">
        <w:tc>
          <w:tcPr>
            <w:tcW w:w="9081" w:type="dxa"/>
            <w:gridSpan w:val="6"/>
            <w:tcBorders>
              <w:left w:val="single" w:sz="4" w:space="0" w:color="000000"/>
              <w:bottom w:val="single" w:sz="4" w:space="0" w:color="000000"/>
              <w:right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22"/>
                <w:szCs w:val="22"/>
              </w:rPr>
              <w:t>Zakres opracowania</w:t>
            </w:r>
          </w:p>
        </w:tc>
      </w:tr>
      <w:tr w:rsidR="00FD7FFD" w:rsidTr="00154B94">
        <w:tc>
          <w:tcPr>
            <w:tcW w:w="9081" w:type="dxa"/>
            <w:gridSpan w:val="6"/>
            <w:tcBorders>
              <w:left w:val="single" w:sz="4" w:space="0" w:color="000000"/>
              <w:bottom w:val="single" w:sz="4" w:space="0" w:color="000000"/>
              <w:right w:val="single" w:sz="4" w:space="0" w:color="000000"/>
            </w:tcBorders>
            <w:shd w:val="clear" w:color="auto" w:fill="auto"/>
          </w:tcPr>
          <w:p w:rsidR="00FD7FFD" w:rsidRDefault="00FD7FFD" w:rsidP="00154B94">
            <w:pPr>
              <w:pStyle w:val="Zawartotabeli"/>
              <w:snapToGrid w:val="0"/>
              <w:jc w:val="center"/>
              <w:rPr>
                <w:rFonts w:hint="eastAsia"/>
              </w:rPr>
            </w:pPr>
            <w:r>
              <w:rPr>
                <w:rFonts w:ascii="Arial" w:hAnsi="Arial" w:cs="Arial"/>
                <w:b/>
                <w:bCs/>
                <w:color w:val="000000"/>
                <w:sz w:val="22"/>
                <w:szCs w:val="22"/>
              </w:rPr>
              <w:t xml:space="preserve">BRANŻA: </w:t>
            </w:r>
            <w:r>
              <w:rPr>
                <w:rFonts w:ascii="Arial" w:hAnsi="Arial" w:cs="Arial"/>
                <w:b/>
                <w:bCs/>
                <w:color w:val="000000"/>
                <w:sz w:val="20"/>
                <w:szCs w:val="20"/>
              </w:rPr>
              <w:t>DROGOWA</w:t>
            </w:r>
          </w:p>
        </w:tc>
      </w:tr>
      <w:tr w:rsidR="00FD7FFD" w:rsidTr="00154B94">
        <w:tc>
          <w:tcPr>
            <w:tcW w:w="3063" w:type="dxa"/>
            <w:gridSpan w:val="3"/>
            <w:tcBorders>
              <w:top w:val="single" w:sz="4" w:space="0" w:color="000000"/>
              <w:left w:val="single" w:sz="4" w:space="0" w:color="000000"/>
              <w:bottom w:val="single" w:sz="4" w:space="0" w:color="000000"/>
            </w:tcBorders>
            <w:shd w:val="clear" w:color="auto" w:fill="auto"/>
          </w:tcPr>
          <w:p w:rsidR="00FD7FFD" w:rsidRDefault="00FD7FFD" w:rsidP="00154B94">
            <w:pPr>
              <w:pStyle w:val="Zawartotabeli"/>
              <w:jc w:val="center"/>
              <w:rPr>
                <w:rFonts w:hint="eastAsia"/>
              </w:rPr>
            </w:pPr>
            <w:r>
              <w:rPr>
                <w:rFonts w:ascii="Arial" w:hAnsi="Arial"/>
                <w:b/>
                <w:bCs/>
                <w:color w:val="000000"/>
                <w:sz w:val="18"/>
                <w:szCs w:val="18"/>
              </w:rPr>
              <w:t>imię i nazwisko</w:t>
            </w:r>
          </w:p>
        </w:tc>
        <w:tc>
          <w:tcPr>
            <w:tcW w:w="3172" w:type="dxa"/>
            <w:tcBorders>
              <w:top w:val="single" w:sz="4" w:space="0" w:color="000000"/>
              <w:left w:val="single" w:sz="4" w:space="0" w:color="000000"/>
              <w:bottom w:val="single" w:sz="4" w:space="0" w:color="000000"/>
            </w:tcBorders>
            <w:shd w:val="clear" w:color="auto" w:fill="auto"/>
          </w:tcPr>
          <w:p w:rsidR="00FD7FFD" w:rsidRDefault="00FD7FFD" w:rsidP="00154B94">
            <w:pPr>
              <w:pStyle w:val="Zawartotabeli"/>
              <w:jc w:val="center"/>
              <w:rPr>
                <w:rFonts w:hint="eastAsia"/>
              </w:rPr>
            </w:pPr>
            <w:r>
              <w:rPr>
                <w:rFonts w:ascii="Arial" w:hAnsi="Arial"/>
                <w:b/>
                <w:bCs/>
                <w:color w:val="000000"/>
                <w:sz w:val="18"/>
                <w:szCs w:val="18"/>
              </w:rPr>
              <w:t>specjalność</w:t>
            </w:r>
          </w:p>
        </w:tc>
        <w:tc>
          <w:tcPr>
            <w:tcW w:w="1814" w:type="dxa"/>
            <w:tcBorders>
              <w:top w:val="single" w:sz="4" w:space="0" w:color="000000"/>
              <w:left w:val="single" w:sz="4" w:space="0" w:color="000000"/>
              <w:bottom w:val="single" w:sz="4" w:space="0" w:color="000000"/>
            </w:tcBorders>
            <w:shd w:val="clear" w:color="auto" w:fill="auto"/>
          </w:tcPr>
          <w:p w:rsidR="00FD7FFD" w:rsidRDefault="00FD7FFD" w:rsidP="00154B94">
            <w:pPr>
              <w:pStyle w:val="Zawartotabeli"/>
              <w:jc w:val="center"/>
              <w:rPr>
                <w:rFonts w:hint="eastAsia"/>
              </w:rPr>
            </w:pPr>
            <w:r>
              <w:rPr>
                <w:rFonts w:ascii="Arial" w:hAnsi="Arial"/>
                <w:b/>
                <w:bCs/>
                <w:color w:val="000000"/>
                <w:sz w:val="18"/>
                <w:szCs w:val="18"/>
              </w:rPr>
              <w:t>nr uprawnień budowlanych</w:t>
            </w:r>
          </w:p>
        </w:tc>
        <w:tc>
          <w:tcPr>
            <w:tcW w:w="1032" w:type="dxa"/>
            <w:tcBorders>
              <w:top w:val="single" w:sz="4" w:space="0" w:color="000000"/>
              <w:left w:val="single" w:sz="4" w:space="0" w:color="000000"/>
              <w:bottom w:val="single" w:sz="4" w:space="0" w:color="000000"/>
              <w:right w:val="single" w:sz="4" w:space="0" w:color="000000"/>
            </w:tcBorders>
            <w:shd w:val="clear" w:color="auto" w:fill="auto"/>
          </w:tcPr>
          <w:p w:rsidR="00FD7FFD" w:rsidRDefault="00FD7FFD" w:rsidP="00154B94">
            <w:pPr>
              <w:pStyle w:val="Zawartotabeli"/>
              <w:jc w:val="center"/>
              <w:rPr>
                <w:rFonts w:hint="eastAsia"/>
              </w:rPr>
            </w:pPr>
            <w:r>
              <w:rPr>
                <w:rFonts w:ascii="Arial" w:hAnsi="Arial"/>
                <w:b/>
                <w:bCs/>
                <w:color w:val="000000"/>
                <w:sz w:val="18"/>
                <w:szCs w:val="18"/>
              </w:rPr>
              <w:t>podpis</w:t>
            </w:r>
          </w:p>
        </w:tc>
      </w:tr>
      <w:tr w:rsidR="00FD7FFD" w:rsidTr="00154B94">
        <w:tc>
          <w:tcPr>
            <w:tcW w:w="1306" w:type="dxa"/>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18"/>
                <w:szCs w:val="18"/>
              </w:rPr>
              <w:t>projektant</w:t>
            </w:r>
          </w:p>
        </w:tc>
        <w:tc>
          <w:tcPr>
            <w:tcW w:w="1757" w:type="dxa"/>
            <w:gridSpan w:val="2"/>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color w:val="000000"/>
                <w:sz w:val="20"/>
                <w:szCs w:val="20"/>
              </w:rPr>
              <w:t>mgr inż.</w:t>
            </w:r>
          </w:p>
          <w:p w:rsidR="00FD7FFD" w:rsidRDefault="00FD7FFD" w:rsidP="00154B94">
            <w:pPr>
              <w:pStyle w:val="Zawartotabeli"/>
              <w:rPr>
                <w:rFonts w:hint="eastAsia"/>
              </w:rPr>
            </w:pPr>
            <w:r>
              <w:rPr>
                <w:rFonts w:ascii="Arial" w:hAnsi="Arial" w:cs="Arial"/>
                <w:color w:val="000000"/>
                <w:sz w:val="20"/>
                <w:szCs w:val="20"/>
              </w:rPr>
              <w:t>Łukasz Mężydło</w:t>
            </w:r>
          </w:p>
        </w:tc>
        <w:tc>
          <w:tcPr>
            <w:tcW w:w="3172" w:type="dxa"/>
            <w:tcBorders>
              <w:left w:val="single" w:sz="4" w:space="0" w:color="000000"/>
              <w:bottom w:val="single" w:sz="4" w:space="0" w:color="000000"/>
            </w:tcBorders>
            <w:shd w:val="clear" w:color="auto" w:fill="auto"/>
          </w:tcPr>
          <w:p w:rsidR="00FD7FFD" w:rsidRDefault="00FD7FFD" w:rsidP="00FD7FFD">
            <w:pPr>
              <w:pStyle w:val="Zawartotabeli"/>
              <w:rPr>
                <w:rFonts w:hint="eastAsia"/>
              </w:rPr>
            </w:pPr>
            <w:r>
              <w:rPr>
                <w:rFonts w:ascii="Arial" w:hAnsi="Arial" w:cs="Arial"/>
                <w:color w:val="000000"/>
                <w:sz w:val="14"/>
                <w:szCs w:val="14"/>
              </w:rPr>
              <w:t xml:space="preserve">drogowa </w:t>
            </w:r>
          </w:p>
        </w:tc>
        <w:tc>
          <w:tcPr>
            <w:tcW w:w="1814" w:type="dxa"/>
            <w:tcBorders>
              <w:left w:val="single" w:sz="4" w:space="0" w:color="000000"/>
              <w:bottom w:val="single" w:sz="4" w:space="0" w:color="000000"/>
            </w:tcBorders>
            <w:shd w:val="clear" w:color="auto" w:fill="auto"/>
          </w:tcPr>
          <w:p w:rsidR="00FD7FFD" w:rsidRDefault="00FD7FFD" w:rsidP="00154B94">
            <w:pPr>
              <w:pStyle w:val="Zawartotabeli"/>
              <w:snapToGrid w:val="0"/>
              <w:rPr>
                <w:rFonts w:ascii="Arial" w:hAnsi="Arial" w:cs="Arial"/>
                <w:color w:val="000000"/>
                <w:sz w:val="18"/>
                <w:szCs w:val="18"/>
              </w:rPr>
            </w:pPr>
            <w:r>
              <w:rPr>
                <w:rFonts w:ascii="Arial" w:hAnsi="Arial" w:cs="Arial"/>
                <w:color w:val="000000"/>
                <w:sz w:val="18"/>
                <w:szCs w:val="18"/>
              </w:rPr>
              <w:t>ZAP/0189/PWOD/09</w:t>
            </w:r>
          </w:p>
        </w:tc>
        <w:tc>
          <w:tcPr>
            <w:tcW w:w="1032" w:type="dxa"/>
            <w:tcBorders>
              <w:left w:val="single" w:sz="4" w:space="0" w:color="000000"/>
              <w:bottom w:val="single" w:sz="4" w:space="0" w:color="000000"/>
              <w:right w:val="single" w:sz="4" w:space="0" w:color="000000"/>
            </w:tcBorders>
            <w:shd w:val="clear" w:color="auto" w:fill="auto"/>
          </w:tcPr>
          <w:p w:rsidR="00FD7FFD" w:rsidRDefault="00FD7FFD" w:rsidP="00154B94">
            <w:pPr>
              <w:pStyle w:val="Zawartotabeli"/>
              <w:snapToGrid w:val="0"/>
              <w:rPr>
                <w:rFonts w:ascii="Arial" w:hAnsi="Arial" w:cs="Arial"/>
                <w:color w:val="000000"/>
                <w:sz w:val="18"/>
                <w:szCs w:val="18"/>
              </w:rPr>
            </w:pPr>
          </w:p>
        </w:tc>
      </w:tr>
      <w:tr w:rsidR="00FD7FFD" w:rsidTr="00154B94">
        <w:tc>
          <w:tcPr>
            <w:tcW w:w="1306" w:type="dxa"/>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18"/>
                <w:szCs w:val="18"/>
              </w:rPr>
              <w:t>sprawdzający</w:t>
            </w:r>
          </w:p>
        </w:tc>
        <w:tc>
          <w:tcPr>
            <w:tcW w:w="1757" w:type="dxa"/>
            <w:gridSpan w:val="2"/>
            <w:tcBorders>
              <w:left w:val="single" w:sz="4" w:space="0" w:color="000000"/>
              <w:bottom w:val="single" w:sz="4" w:space="0" w:color="000000"/>
            </w:tcBorders>
            <w:shd w:val="clear" w:color="auto" w:fill="auto"/>
          </w:tcPr>
          <w:p w:rsidR="00FD7FFD" w:rsidRPr="00FD7FFD" w:rsidRDefault="00FD7FFD" w:rsidP="00FD7FFD">
            <w:pPr>
              <w:pStyle w:val="Zawartotabeli"/>
              <w:rPr>
                <w:rFonts w:ascii="Arial" w:hAnsi="Arial" w:cs="Arial"/>
                <w:color w:val="000000"/>
                <w:sz w:val="20"/>
                <w:szCs w:val="20"/>
              </w:rPr>
            </w:pPr>
            <w:r w:rsidRPr="00FD7FFD">
              <w:rPr>
                <w:rFonts w:ascii="Arial" w:hAnsi="Arial" w:cs="Arial"/>
                <w:color w:val="000000"/>
                <w:sz w:val="20"/>
                <w:szCs w:val="20"/>
              </w:rPr>
              <w:t xml:space="preserve">mgr inż. </w:t>
            </w:r>
          </w:p>
          <w:p w:rsidR="00FD7FFD" w:rsidRDefault="00FD7FFD" w:rsidP="00FD7FFD">
            <w:pPr>
              <w:pStyle w:val="Zawartotabeli"/>
              <w:rPr>
                <w:rFonts w:ascii="Arial" w:hAnsi="Arial" w:cs="Arial"/>
                <w:color w:val="000000"/>
                <w:sz w:val="18"/>
                <w:szCs w:val="18"/>
              </w:rPr>
            </w:pPr>
            <w:r w:rsidRPr="00FD7FFD">
              <w:rPr>
                <w:rFonts w:ascii="Arial" w:hAnsi="Arial" w:cs="Arial"/>
                <w:color w:val="000000"/>
                <w:sz w:val="20"/>
                <w:szCs w:val="20"/>
              </w:rPr>
              <w:t>Konrad Leszko</w:t>
            </w:r>
          </w:p>
        </w:tc>
        <w:tc>
          <w:tcPr>
            <w:tcW w:w="3172" w:type="dxa"/>
            <w:tcBorders>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color w:val="000000"/>
                <w:sz w:val="14"/>
                <w:szCs w:val="14"/>
              </w:rPr>
              <w:t>drogowa</w:t>
            </w:r>
          </w:p>
        </w:tc>
        <w:tc>
          <w:tcPr>
            <w:tcW w:w="1814" w:type="dxa"/>
            <w:tcBorders>
              <w:left w:val="single" w:sz="4" w:space="0" w:color="000000"/>
              <w:bottom w:val="single" w:sz="4" w:space="0" w:color="000000"/>
            </w:tcBorders>
            <w:shd w:val="clear" w:color="auto" w:fill="auto"/>
          </w:tcPr>
          <w:p w:rsidR="00FD7FFD" w:rsidRDefault="00FD7FFD" w:rsidP="00FD7FFD">
            <w:pPr>
              <w:pStyle w:val="Zawartotabeli"/>
              <w:snapToGrid w:val="0"/>
              <w:rPr>
                <w:rFonts w:ascii="Arial" w:hAnsi="Arial" w:cs="Arial"/>
                <w:color w:val="000000"/>
                <w:sz w:val="18"/>
                <w:szCs w:val="18"/>
              </w:rPr>
            </w:pPr>
            <w:r>
              <w:rPr>
                <w:rFonts w:ascii="Arial" w:hAnsi="Arial" w:cs="Arial"/>
                <w:color w:val="000000"/>
                <w:sz w:val="18"/>
                <w:szCs w:val="18"/>
              </w:rPr>
              <w:t>ZAP/0194/POOD/09</w:t>
            </w:r>
          </w:p>
        </w:tc>
        <w:tc>
          <w:tcPr>
            <w:tcW w:w="1032" w:type="dxa"/>
            <w:tcBorders>
              <w:left w:val="single" w:sz="4" w:space="0" w:color="000000"/>
              <w:bottom w:val="single" w:sz="4" w:space="0" w:color="000000"/>
              <w:right w:val="single" w:sz="4" w:space="0" w:color="000000"/>
            </w:tcBorders>
            <w:shd w:val="clear" w:color="auto" w:fill="auto"/>
          </w:tcPr>
          <w:p w:rsidR="00FD7FFD" w:rsidRDefault="00FD7FFD" w:rsidP="00154B94">
            <w:pPr>
              <w:pStyle w:val="Zawartotabeli"/>
              <w:snapToGrid w:val="0"/>
              <w:rPr>
                <w:rFonts w:ascii="Arial" w:hAnsi="Arial" w:cs="Arial"/>
                <w:color w:val="000000"/>
                <w:sz w:val="18"/>
                <w:szCs w:val="18"/>
              </w:rPr>
            </w:pPr>
          </w:p>
        </w:tc>
      </w:tr>
      <w:tr w:rsidR="00FD7FFD" w:rsidTr="00154B94">
        <w:tc>
          <w:tcPr>
            <w:tcW w:w="3063" w:type="dxa"/>
            <w:gridSpan w:val="3"/>
            <w:tcBorders>
              <w:top w:val="single" w:sz="4" w:space="0" w:color="000000"/>
              <w:left w:val="single" w:sz="4" w:space="0" w:color="000000"/>
              <w:bottom w:val="single" w:sz="4" w:space="0" w:color="000000"/>
            </w:tcBorders>
            <w:shd w:val="clear" w:color="auto" w:fill="auto"/>
          </w:tcPr>
          <w:p w:rsidR="00FD7FFD" w:rsidRDefault="00FD7FFD" w:rsidP="00154B94">
            <w:pPr>
              <w:pStyle w:val="Zawartotabeli"/>
              <w:rPr>
                <w:rFonts w:hint="eastAsia"/>
              </w:rPr>
            </w:pPr>
            <w:r>
              <w:rPr>
                <w:rFonts w:ascii="Arial" w:hAnsi="Arial" w:cs="Arial"/>
                <w:b/>
                <w:bCs/>
                <w:color w:val="000000"/>
                <w:sz w:val="18"/>
                <w:szCs w:val="18"/>
              </w:rPr>
              <w:t>data opracowania</w:t>
            </w:r>
          </w:p>
        </w:tc>
        <w:tc>
          <w:tcPr>
            <w:tcW w:w="6018" w:type="dxa"/>
            <w:gridSpan w:val="3"/>
            <w:tcBorders>
              <w:left w:val="single" w:sz="4" w:space="0" w:color="000000"/>
              <w:bottom w:val="single" w:sz="4" w:space="0" w:color="000000"/>
              <w:right w:val="single" w:sz="4" w:space="0" w:color="000000"/>
            </w:tcBorders>
            <w:shd w:val="clear" w:color="auto" w:fill="auto"/>
          </w:tcPr>
          <w:p w:rsidR="00FD7FFD" w:rsidRDefault="00D51A1A" w:rsidP="00154B94">
            <w:pPr>
              <w:pStyle w:val="Zawartotabeli"/>
              <w:rPr>
                <w:rFonts w:hint="eastAsia"/>
              </w:rPr>
            </w:pPr>
            <w:r>
              <w:rPr>
                <w:rFonts w:ascii="Arial" w:hAnsi="Arial" w:cs="Arial"/>
                <w:sz w:val="20"/>
                <w:szCs w:val="20"/>
              </w:rPr>
              <w:t>sierpień 2025 r</w:t>
            </w:r>
            <w:bookmarkStart w:id="0" w:name="_GoBack"/>
            <w:bookmarkEnd w:id="0"/>
            <w:r w:rsidR="008354E9">
              <w:rPr>
                <w:rFonts w:ascii="Arial" w:hAnsi="Arial" w:cs="Arial"/>
                <w:sz w:val="20"/>
                <w:szCs w:val="20"/>
              </w:rPr>
              <w:t>.</w:t>
            </w:r>
          </w:p>
        </w:tc>
      </w:tr>
    </w:tbl>
    <w:p w:rsidR="004C14E3" w:rsidRDefault="004C14E3" w:rsidP="004C14E3">
      <w:pPr>
        <w:spacing w:after="100" w:afterAutospacing="1" w:line="240" w:lineRule="auto"/>
        <w:rPr>
          <w:rFonts w:ascii="Arial" w:hAnsi="Arial" w:cs="Arial"/>
        </w:rPr>
      </w:pPr>
    </w:p>
    <w:p w:rsidR="00FD7FFD" w:rsidRDefault="00FD7FFD" w:rsidP="004C14E3">
      <w:pPr>
        <w:spacing w:after="100" w:afterAutospacing="1" w:line="240" w:lineRule="auto"/>
        <w:rPr>
          <w:rFonts w:ascii="Arial" w:hAnsi="Arial" w:cs="Arial"/>
        </w:rPr>
      </w:pPr>
    </w:p>
    <w:p w:rsidR="00FD7FFD" w:rsidRPr="000F0B88" w:rsidRDefault="00FD7FFD" w:rsidP="004C14E3">
      <w:pPr>
        <w:spacing w:after="100" w:afterAutospacing="1" w:line="240" w:lineRule="auto"/>
        <w:rPr>
          <w:rFonts w:ascii="Arial" w:hAnsi="Arial" w:cs="Arial"/>
        </w:rPr>
      </w:pPr>
    </w:p>
    <w:p w:rsidR="007A4CB4" w:rsidRDefault="007A4CB4" w:rsidP="007A4CB4">
      <w:pPr>
        <w:suppressAutoHyphens/>
        <w:spacing w:after="0" w:line="240" w:lineRule="auto"/>
        <w:jc w:val="both"/>
        <w:rPr>
          <w:rFonts w:ascii="Times New Roman" w:eastAsia="Times New Roman" w:hAnsi="Times New Roman" w:cs="Times New Roman"/>
          <w:sz w:val="20"/>
          <w:szCs w:val="20"/>
          <w:lang w:eastAsia="zh-CN"/>
        </w:rPr>
      </w:pPr>
    </w:p>
    <w:p w:rsidR="007A4CB4" w:rsidRDefault="007A4CB4" w:rsidP="007A4CB4">
      <w:pPr>
        <w:suppressAutoHyphens/>
        <w:spacing w:after="0" w:line="240" w:lineRule="auto"/>
        <w:jc w:val="both"/>
        <w:rPr>
          <w:rFonts w:ascii="Times New Roman" w:eastAsia="Times New Roman" w:hAnsi="Times New Roman" w:cs="Times New Roman"/>
          <w:sz w:val="20"/>
          <w:szCs w:val="20"/>
          <w:lang w:eastAsia="zh-CN"/>
        </w:rPr>
      </w:pPr>
    </w:p>
    <w:p w:rsidR="007A4CB4" w:rsidRDefault="007A4CB4" w:rsidP="007A4CB4">
      <w:pPr>
        <w:suppressAutoHyphens/>
        <w:spacing w:after="0" w:line="240" w:lineRule="auto"/>
        <w:jc w:val="both"/>
        <w:rPr>
          <w:rFonts w:ascii="Times New Roman" w:eastAsia="Times New Roman" w:hAnsi="Times New Roman" w:cs="Times New Roman"/>
          <w:sz w:val="20"/>
          <w:szCs w:val="20"/>
          <w:lang w:eastAsia="zh-CN"/>
        </w:rPr>
      </w:pPr>
    </w:p>
    <w:p w:rsidR="007A4CB4" w:rsidRDefault="001F31E0" w:rsidP="00990459">
      <w:pPr>
        <w:tabs>
          <w:tab w:val="left" w:pos="2227"/>
          <w:tab w:val="left" w:pos="6463"/>
        </w:tabs>
      </w:pPr>
      <w:r>
        <w:tab/>
      </w:r>
      <w:r w:rsidR="00990459">
        <w:tab/>
      </w:r>
    </w:p>
    <w:p w:rsidR="007A4CB4" w:rsidRDefault="007A4CB4" w:rsidP="007A4CB4"/>
    <w:p w:rsidR="007A4CB4" w:rsidRPr="00FC458A" w:rsidRDefault="007A4CB4" w:rsidP="007A4CB4"/>
    <w:p w:rsidR="00D8145A" w:rsidRPr="00FC458A" w:rsidRDefault="00D8145A" w:rsidP="00D8145A">
      <w:pPr>
        <w:keepNext/>
        <w:keepLines/>
        <w:suppressAutoHyphens/>
        <w:spacing w:before="480" w:after="0"/>
        <w:jc w:val="center"/>
        <w:rPr>
          <w:rFonts w:ascii="Times New Roman" w:eastAsiaTheme="majorEastAsia" w:hAnsi="Times New Roman" w:cs="Times New Roman"/>
          <w:b/>
          <w:bCs/>
          <w:color w:val="FF0000"/>
          <w:sz w:val="28"/>
          <w:szCs w:val="28"/>
          <w:lang w:eastAsia="pl-PL"/>
        </w:rPr>
        <w:sectPr w:rsidR="00D8145A" w:rsidRPr="00FC458A" w:rsidSect="00FD7FFD">
          <w:footerReference w:type="default" r:id="rId9"/>
          <w:footnotePr>
            <w:pos w:val="beneathText"/>
            <w:numRestart w:val="eachPage"/>
          </w:footnotePr>
          <w:endnotePr>
            <w:numFmt w:val="decimal"/>
          </w:endnotePr>
          <w:pgSz w:w="11905" w:h="16837"/>
          <w:pgMar w:top="1134" w:right="1134" w:bottom="1134" w:left="1701" w:header="708" w:footer="708" w:gutter="0"/>
          <w:pgNumType w:start="1"/>
          <w:cols w:space="708"/>
        </w:sectPr>
      </w:pPr>
    </w:p>
    <w:p w:rsidR="002B72E2" w:rsidRPr="00FC458A" w:rsidRDefault="002B72E2" w:rsidP="002B72E2">
      <w:pPr>
        <w:pStyle w:val="Nagwekspisutreci"/>
        <w:jc w:val="center"/>
        <w:rPr>
          <w:rFonts w:ascii="Times New Roman" w:hAnsi="Times New Roman"/>
          <w:color w:val="auto"/>
        </w:rPr>
      </w:pPr>
      <w:r w:rsidRPr="00FC458A">
        <w:rPr>
          <w:rFonts w:ascii="Times New Roman" w:hAnsi="Times New Roman"/>
          <w:color w:val="auto"/>
        </w:rPr>
        <w:lastRenderedPageBreak/>
        <w:t>ZAWARTOŚĆ OPRACOWANIA</w:t>
      </w:r>
    </w:p>
    <w:p w:rsidR="00634E5C" w:rsidRPr="00DE7754" w:rsidRDefault="00CB4BAC" w:rsidP="00DE7754">
      <w:pPr>
        <w:pStyle w:val="Nagwekspisutreci"/>
        <w:spacing w:before="0" w:line="360" w:lineRule="auto"/>
        <w:rPr>
          <w:rFonts w:ascii="Times New Roman" w:hAnsi="Times New Roman"/>
          <w:color w:val="auto"/>
        </w:rPr>
      </w:pPr>
      <w:r w:rsidRPr="00DE7754">
        <w:rPr>
          <w:rFonts w:ascii="Times New Roman" w:hAnsi="Times New Roman"/>
          <w:color w:val="auto"/>
        </w:rPr>
        <w:t>Spis treści</w:t>
      </w:r>
    </w:p>
    <w:sdt>
      <w:sdtPr>
        <w:rPr>
          <w:rFonts w:asciiTheme="minorHAnsi" w:eastAsiaTheme="minorHAnsi" w:hAnsiTheme="minorHAnsi" w:cstheme="minorBidi"/>
          <w:color w:val="auto"/>
          <w:sz w:val="20"/>
          <w:szCs w:val="20"/>
        </w:rPr>
        <w:id w:val="-209349185"/>
        <w:docPartObj>
          <w:docPartGallery w:val="Table of Contents"/>
          <w:docPartUnique/>
        </w:docPartObj>
      </w:sdtPr>
      <w:sdtEndPr>
        <w:rPr>
          <w:b/>
          <w:bCs/>
          <w:sz w:val="22"/>
          <w:szCs w:val="22"/>
        </w:rPr>
      </w:sdtEndPr>
      <w:sdtContent>
        <w:p w:rsidR="006E2148" w:rsidRPr="00086013" w:rsidRDefault="00F72281">
          <w:pPr>
            <w:pStyle w:val="Spistreci1"/>
            <w:rPr>
              <w:rFonts w:asciiTheme="minorHAnsi" w:eastAsiaTheme="minorEastAsia" w:hAnsiTheme="minorHAnsi" w:cstheme="minorBidi"/>
              <w:noProof/>
              <w:color w:val="auto"/>
              <w:sz w:val="22"/>
              <w:szCs w:val="22"/>
              <w:lang w:eastAsia="pl-PL"/>
            </w:rPr>
          </w:pPr>
          <w:r w:rsidRPr="00086013">
            <w:rPr>
              <w:color w:val="auto"/>
              <w:sz w:val="20"/>
              <w:szCs w:val="20"/>
            </w:rPr>
            <w:fldChar w:fldCharType="begin"/>
          </w:r>
          <w:r w:rsidRPr="00086013">
            <w:rPr>
              <w:color w:val="auto"/>
              <w:sz w:val="20"/>
              <w:szCs w:val="20"/>
            </w:rPr>
            <w:instrText xml:space="preserve"> TOC \o "1-3" \h \z \u </w:instrText>
          </w:r>
          <w:r w:rsidRPr="00086013">
            <w:rPr>
              <w:color w:val="auto"/>
              <w:sz w:val="20"/>
              <w:szCs w:val="20"/>
            </w:rPr>
            <w:fldChar w:fldCharType="separate"/>
          </w:r>
          <w:hyperlink w:anchor="_Toc134898236" w:history="1">
            <w:r w:rsidR="006E2148" w:rsidRPr="00086013">
              <w:rPr>
                <w:rStyle w:val="Hipercze"/>
                <w:bCs/>
                <w:iCs/>
                <w:noProof/>
                <w:lang w:bidi="hi-IN"/>
              </w:rPr>
              <w:t>1.</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Podstawa opracowania</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_Toc134898236 \h </w:instrText>
            </w:r>
            <w:r w:rsidR="006E2148" w:rsidRPr="00086013">
              <w:rPr>
                <w:noProof/>
                <w:webHidden/>
              </w:rPr>
            </w:r>
            <w:r w:rsidR="006E2148" w:rsidRPr="00086013">
              <w:rPr>
                <w:noProof/>
                <w:webHidden/>
              </w:rPr>
              <w:fldChar w:fldCharType="separate"/>
            </w:r>
            <w:r w:rsidR="00D51A1A">
              <w:rPr>
                <w:noProof/>
                <w:webHidden/>
              </w:rPr>
              <w:t>3</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37" w:history="1">
            <w:r w:rsidR="006E2148" w:rsidRPr="00086013">
              <w:rPr>
                <w:rStyle w:val="Hipercze"/>
                <w:bCs/>
                <w:iCs/>
                <w:noProof/>
                <w:lang w:bidi="hi-IN"/>
              </w:rPr>
              <w:t>2.</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Przedmiot opracowania</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_Toc134898237 \h </w:instrText>
            </w:r>
            <w:r w:rsidR="006E2148" w:rsidRPr="00086013">
              <w:rPr>
                <w:noProof/>
                <w:webHidden/>
              </w:rPr>
            </w:r>
            <w:r w:rsidR="006E2148" w:rsidRPr="00086013">
              <w:rPr>
                <w:noProof/>
                <w:webHidden/>
              </w:rPr>
              <w:fldChar w:fldCharType="separate"/>
            </w:r>
            <w:r>
              <w:rPr>
                <w:noProof/>
                <w:webHidden/>
              </w:rPr>
              <w:t>3</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38" w:history="1">
            <w:r w:rsidR="006E2148" w:rsidRPr="00086013">
              <w:rPr>
                <w:rStyle w:val="Hipercze"/>
                <w:bCs/>
                <w:iCs/>
                <w:noProof/>
                <w:lang w:bidi="hi-IN"/>
              </w:rPr>
              <w:t>3.</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Zakres opracowania</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_Toc134898238 \h </w:instrText>
            </w:r>
            <w:r w:rsidR="006E2148" w:rsidRPr="00086013">
              <w:rPr>
                <w:noProof/>
                <w:webHidden/>
              </w:rPr>
            </w:r>
            <w:r w:rsidR="006E2148" w:rsidRPr="00086013">
              <w:rPr>
                <w:noProof/>
                <w:webHidden/>
              </w:rPr>
              <w:fldChar w:fldCharType="separate"/>
            </w:r>
            <w:r>
              <w:rPr>
                <w:noProof/>
                <w:webHidden/>
              </w:rPr>
              <w:t>3</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39" w:history="1">
            <w:r w:rsidR="006E2148" w:rsidRPr="00086013">
              <w:rPr>
                <w:rStyle w:val="Hipercze"/>
                <w:bCs/>
                <w:iCs/>
                <w:noProof/>
                <w:lang w:bidi="hi-IN"/>
              </w:rPr>
              <w:t>4.</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Stan istniejący</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_Toc134898239 \h </w:instrText>
            </w:r>
            <w:r w:rsidR="006E2148" w:rsidRPr="00086013">
              <w:rPr>
                <w:noProof/>
                <w:webHidden/>
              </w:rPr>
            </w:r>
            <w:r w:rsidR="006E2148" w:rsidRPr="00086013">
              <w:rPr>
                <w:noProof/>
                <w:webHidden/>
              </w:rPr>
              <w:fldChar w:fldCharType="separate"/>
            </w:r>
            <w:r>
              <w:rPr>
                <w:noProof/>
                <w:webHidden/>
              </w:rPr>
              <w:t>3</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42" w:history="1">
            <w:r w:rsidR="006E2148" w:rsidRPr="00086013">
              <w:rPr>
                <w:rStyle w:val="Hipercze"/>
                <w:bCs/>
                <w:iCs/>
                <w:noProof/>
                <w:lang w:bidi="hi-IN"/>
              </w:rPr>
              <w:t>5.</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Opis projektu</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_Toc134898242 \h </w:instrText>
            </w:r>
            <w:r w:rsidR="006E2148" w:rsidRPr="00086013">
              <w:rPr>
                <w:noProof/>
                <w:webHidden/>
              </w:rPr>
            </w:r>
            <w:r w:rsidR="006E2148" w:rsidRPr="00086013">
              <w:rPr>
                <w:noProof/>
                <w:webHidden/>
              </w:rPr>
              <w:fldChar w:fldCharType="separate"/>
            </w:r>
            <w:r>
              <w:rPr>
                <w:noProof/>
                <w:webHidden/>
              </w:rPr>
              <w:t>4</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43" w:history="1">
            <w:r w:rsidR="006E2148" w:rsidRPr="00086013">
              <w:rPr>
                <w:rStyle w:val="Hipercze"/>
                <w:bCs/>
                <w:iCs/>
                <w:noProof/>
                <w:lang w:bidi="hi-IN"/>
              </w:rPr>
              <w:t>5.1.</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Opis konstrukcji</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_Toc134898243 \h </w:instrText>
            </w:r>
            <w:r w:rsidR="006E2148" w:rsidRPr="00086013">
              <w:rPr>
                <w:noProof/>
                <w:webHidden/>
              </w:rPr>
            </w:r>
            <w:r w:rsidR="006E2148" w:rsidRPr="00086013">
              <w:rPr>
                <w:noProof/>
                <w:webHidden/>
              </w:rPr>
              <w:fldChar w:fldCharType="separate"/>
            </w:r>
            <w:r>
              <w:rPr>
                <w:noProof/>
                <w:webHidden/>
              </w:rPr>
              <w:t>5</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48" w:history="1">
            <w:r w:rsidR="006E2148" w:rsidRPr="00086013">
              <w:rPr>
                <w:rStyle w:val="Hipercze"/>
                <w:bCs/>
                <w:iCs/>
                <w:noProof/>
                <w:lang w:bidi="hi-IN"/>
              </w:rPr>
              <w:t>6.</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Odprowadzenie wód opadowych</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_Toc134898248 \h </w:instrText>
            </w:r>
            <w:r w:rsidR="006E2148" w:rsidRPr="00086013">
              <w:rPr>
                <w:noProof/>
                <w:webHidden/>
              </w:rPr>
            </w:r>
            <w:r w:rsidR="006E2148" w:rsidRPr="00086013">
              <w:rPr>
                <w:noProof/>
                <w:webHidden/>
              </w:rPr>
              <w:fldChar w:fldCharType="separate"/>
            </w:r>
            <w:r>
              <w:rPr>
                <w:noProof/>
                <w:webHidden/>
              </w:rPr>
              <w:t>6</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49" w:history="1">
            <w:r w:rsidR="006E2148" w:rsidRPr="00086013">
              <w:rPr>
                <w:rStyle w:val="Hipercze"/>
                <w:bCs/>
                <w:iCs/>
                <w:noProof/>
                <w:lang w:bidi="hi-IN"/>
              </w:rPr>
              <w:t>7.</w:t>
            </w:r>
            <w:r w:rsidR="006E2148" w:rsidRPr="00086013">
              <w:rPr>
                <w:rFonts w:asciiTheme="minorHAnsi" w:eastAsiaTheme="minorEastAsia" w:hAnsiTheme="minorHAnsi" w:cstheme="minorBidi"/>
                <w:noProof/>
                <w:color w:val="auto"/>
                <w:sz w:val="22"/>
                <w:szCs w:val="22"/>
                <w:lang w:eastAsia="pl-PL"/>
              </w:rPr>
              <w:tab/>
            </w:r>
            <w:r w:rsidR="00086013" w:rsidRPr="00086013">
              <w:rPr>
                <w:rStyle w:val="Hipercze"/>
                <w:bCs/>
                <w:iCs/>
                <w:noProof/>
                <w:lang w:bidi="hi-IN"/>
              </w:rPr>
              <w:t>Technologia i warunki techniczne wykonania robót</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_Toc134898249 \h </w:instrText>
            </w:r>
            <w:r w:rsidR="006E2148" w:rsidRPr="00086013">
              <w:rPr>
                <w:noProof/>
                <w:webHidden/>
              </w:rPr>
            </w:r>
            <w:r w:rsidR="006E2148" w:rsidRPr="00086013">
              <w:rPr>
                <w:noProof/>
                <w:webHidden/>
              </w:rPr>
              <w:fldChar w:fldCharType="separate"/>
            </w:r>
            <w:r>
              <w:rPr>
                <w:noProof/>
                <w:webHidden/>
              </w:rPr>
              <w:t>6</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0" w:history="1">
            <w:r w:rsidR="006E2148" w:rsidRPr="00086013">
              <w:rPr>
                <w:rStyle w:val="Hipercze"/>
                <w:bCs/>
                <w:iCs/>
                <w:noProof/>
                <w:lang w:bidi="hi-IN"/>
              </w:rPr>
              <w:t>7.1.</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Roboty przygotowawcze</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_Toc134898250 \h </w:instrText>
            </w:r>
            <w:r w:rsidR="006E2148" w:rsidRPr="00086013">
              <w:rPr>
                <w:noProof/>
                <w:webHidden/>
              </w:rPr>
            </w:r>
            <w:r w:rsidR="006E2148" w:rsidRPr="00086013">
              <w:rPr>
                <w:noProof/>
                <w:webHidden/>
              </w:rPr>
              <w:fldChar w:fldCharType="separate"/>
            </w:r>
            <w:r>
              <w:rPr>
                <w:noProof/>
                <w:webHidden/>
              </w:rPr>
              <w:t>6</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1" w:history="1">
            <w:r w:rsidR="006E2148" w:rsidRPr="00086013">
              <w:rPr>
                <w:rStyle w:val="Hipercze"/>
                <w:bCs/>
                <w:iCs/>
                <w:noProof/>
                <w:lang w:bidi="hi-IN"/>
              </w:rPr>
              <w:t>7.2.</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Roboty ziemne</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_Toc134898251 \h </w:instrText>
            </w:r>
            <w:r w:rsidR="006E2148" w:rsidRPr="00086013">
              <w:rPr>
                <w:noProof/>
                <w:webHidden/>
              </w:rPr>
            </w:r>
            <w:r w:rsidR="006E2148" w:rsidRPr="00086013">
              <w:rPr>
                <w:noProof/>
                <w:webHidden/>
              </w:rPr>
              <w:fldChar w:fldCharType="separate"/>
            </w:r>
            <w:r>
              <w:rPr>
                <w:noProof/>
                <w:webHidden/>
              </w:rPr>
              <w:t>7</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2" w:history="1">
            <w:r w:rsidR="006E2148" w:rsidRPr="00EB5314">
              <w:rPr>
                <w:rStyle w:val="Hipercze"/>
                <w:bCs/>
                <w:iCs/>
                <w:noProof/>
                <w:lang w:bidi="hi-IN"/>
              </w:rPr>
              <w:t>7.3.</w:t>
            </w:r>
            <w:r w:rsidR="006E2148" w:rsidRPr="00EB5314">
              <w:rPr>
                <w:rFonts w:asciiTheme="minorHAnsi" w:eastAsiaTheme="minorEastAsia" w:hAnsiTheme="minorHAnsi" w:cstheme="minorBidi"/>
                <w:noProof/>
                <w:color w:val="auto"/>
                <w:sz w:val="22"/>
                <w:szCs w:val="22"/>
                <w:lang w:eastAsia="pl-PL"/>
              </w:rPr>
              <w:tab/>
            </w:r>
            <w:r w:rsidR="006E2148" w:rsidRPr="00EB5314">
              <w:rPr>
                <w:rStyle w:val="Hipercze"/>
                <w:bCs/>
                <w:iCs/>
                <w:noProof/>
                <w:lang w:bidi="hi-IN"/>
              </w:rPr>
              <w:t>Geomaterac</w:t>
            </w:r>
            <w:r w:rsidR="006E2148" w:rsidRPr="00EB5314">
              <w:rPr>
                <w:noProof/>
                <w:webHidden/>
              </w:rPr>
              <w:tab/>
            </w:r>
            <w:r w:rsidR="006E2148" w:rsidRPr="00EB5314">
              <w:rPr>
                <w:noProof/>
                <w:webHidden/>
              </w:rPr>
              <w:fldChar w:fldCharType="begin"/>
            </w:r>
            <w:r w:rsidR="006E2148" w:rsidRPr="00EB5314">
              <w:rPr>
                <w:noProof/>
                <w:webHidden/>
              </w:rPr>
              <w:instrText xml:space="preserve"> PAGEREF _Toc134898252 \h </w:instrText>
            </w:r>
            <w:r w:rsidR="006E2148" w:rsidRPr="00EB5314">
              <w:rPr>
                <w:noProof/>
                <w:webHidden/>
              </w:rPr>
            </w:r>
            <w:r w:rsidR="006E2148" w:rsidRPr="00EB5314">
              <w:rPr>
                <w:noProof/>
                <w:webHidden/>
              </w:rPr>
              <w:fldChar w:fldCharType="separate"/>
            </w:r>
            <w:r>
              <w:rPr>
                <w:noProof/>
                <w:webHidden/>
              </w:rPr>
              <w:t>10</w:t>
            </w:r>
            <w:r w:rsidR="006E2148" w:rsidRPr="00EB5314">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3" w:history="1">
            <w:r w:rsidR="006E2148" w:rsidRPr="00086013">
              <w:rPr>
                <w:rStyle w:val="Hipercze"/>
                <w:bCs/>
                <w:iCs/>
                <w:noProof/>
                <w:lang w:bidi="hi-IN"/>
              </w:rPr>
              <w:t>7.4.</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Krawężniki i obrzeża</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_Toc134898253 \h </w:instrText>
            </w:r>
            <w:r w:rsidR="006E2148" w:rsidRPr="00086013">
              <w:rPr>
                <w:noProof/>
                <w:webHidden/>
              </w:rPr>
            </w:r>
            <w:r w:rsidR="006E2148" w:rsidRPr="00086013">
              <w:rPr>
                <w:noProof/>
                <w:webHidden/>
              </w:rPr>
              <w:fldChar w:fldCharType="separate"/>
            </w:r>
            <w:r>
              <w:rPr>
                <w:noProof/>
                <w:webHidden/>
              </w:rPr>
              <w:t>11</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4" w:history="1">
            <w:r w:rsidR="006E2148" w:rsidRPr="00086013">
              <w:rPr>
                <w:rStyle w:val="Hipercze"/>
                <w:bCs/>
                <w:iCs/>
                <w:noProof/>
                <w:lang w:bidi="hi-IN"/>
              </w:rPr>
              <w:t>7.5.</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Warstwa mrozoochronna/odsączająca/podsyka</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_Toc134898254 \h </w:instrText>
            </w:r>
            <w:r w:rsidR="006E2148" w:rsidRPr="00086013">
              <w:rPr>
                <w:noProof/>
                <w:webHidden/>
              </w:rPr>
            </w:r>
            <w:r w:rsidR="006E2148" w:rsidRPr="00086013">
              <w:rPr>
                <w:noProof/>
                <w:webHidden/>
              </w:rPr>
              <w:fldChar w:fldCharType="separate"/>
            </w:r>
            <w:r>
              <w:rPr>
                <w:noProof/>
                <w:webHidden/>
              </w:rPr>
              <w:t>12</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5" w:history="1">
            <w:r w:rsidR="006E2148" w:rsidRPr="00086013">
              <w:rPr>
                <w:rStyle w:val="Hipercze"/>
                <w:bCs/>
                <w:iCs/>
                <w:noProof/>
                <w:lang w:bidi="hi-IN"/>
              </w:rPr>
              <w:t>7.6.</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Podbudowa z mieszanki kruszywa niezwiązanego</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_Toc134898255 \h </w:instrText>
            </w:r>
            <w:r w:rsidR="006E2148" w:rsidRPr="00086013">
              <w:rPr>
                <w:noProof/>
                <w:webHidden/>
              </w:rPr>
            </w:r>
            <w:r w:rsidR="006E2148" w:rsidRPr="00086013">
              <w:rPr>
                <w:noProof/>
                <w:webHidden/>
              </w:rPr>
              <w:fldChar w:fldCharType="separate"/>
            </w:r>
            <w:r>
              <w:rPr>
                <w:noProof/>
                <w:webHidden/>
              </w:rPr>
              <w:t>13</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6" w:history="1">
            <w:r w:rsidR="006E2148" w:rsidRPr="00086013">
              <w:rPr>
                <w:rStyle w:val="Hipercze"/>
                <w:bCs/>
                <w:iCs/>
                <w:noProof/>
                <w:lang w:bidi="hi-IN"/>
              </w:rPr>
              <w:t>7.7.</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Układanie nawierzchni z kostki betonowej</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_Toc134898256 \h </w:instrText>
            </w:r>
            <w:r w:rsidR="006E2148" w:rsidRPr="00086013">
              <w:rPr>
                <w:noProof/>
                <w:webHidden/>
              </w:rPr>
            </w:r>
            <w:r w:rsidR="006E2148" w:rsidRPr="00086013">
              <w:rPr>
                <w:noProof/>
                <w:webHidden/>
              </w:rPr>
              <w:fldChar w:fldCharType="separate"/>
            </w:r>
            <w:r>
              <w:rPr>
                <w:noProof/>
                <w:webHidden/>
              </w:rPr>
              <w:t>18</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7" w:history="1">
            <w:r w:rsidR="006E2148" w:rsidRPr="00086013">
              <w:rPr>
                <w:rStyle w:val="Hipercze"/>
                <w:bCs/>
                <w:iCs/>
                <w:noProof/>
                <w:lang w:bidi="hi-IN"/>
              </w:rPr>
              <w:t>7.8.</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Wykonanie nawierzchni mineralnej</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_Toc134898257 \h </w:instrText>
            </w:r>
            <w:r w:rsidR="006E2148" w:rsidRPr="00086013">
              <w:rPr>
                <w:noProof/>
                <w:webHidden/>
              </w:rPr>
            </w:r>
            <w:r w:rsidR="006E2148" w:rsidRPr="00086013">
              <w:rPr>
                <w:noProof/>
                <w:webHidden/>
              </w:rPr>
              <w:fldChar w:fldCharType="separate"/>
            </w:r>
            <w:r>
              <w:rPr>
                <w:noProof/>
                <w:webHidden/>
              </w:rPr>
              <w:t>19</w:t>
            </w:r>
            <w:r w:rsidR="006E2148" w:rsidRPr="00086013">
              <w:rPr>
                <w:noProof/>
                <w:webHidden/>
              </w:rPr>
              <w:fldChar w:fldCharType="end"/>
            </w:r>
          </w:hyperlink>
        </w:p>
        <w:p w:rsidR="006E2148" w:rsidRPr="00086013" w:rsidRDefault="00D51A1A">
          <w:pPr>
            <w:pStyle w:val="Spistreci1"/>
            <w:rPr>
              <w:rFonts w:asciiTheme="minorHAnsi" w:eastAsiaTheme="minorEastAsia" w:hAnsiTheme="minorHAnsi" w:cstheme="minorBidi"/>
              <w:noProof/>
              <w:color w:val="auto"/>
              <w:sz w:val="22"/>
              <w:szCs w:val="22"/>
              <w:lang w:eastAsia="pl-PL"/>
            </w:rPr>
          </w:pPr>
          <w:hyperlink w:anchor="_Toc134898258" w:history="1">
            <w:r w:rsidR="006E2148" w:rsidRPr="00086013">
              <w:rPr>
                <w:rStyle w:val="Hipercze"/>
                <w:bCs/>
                <w:iCs/>
                <w:noProof/>
                <w:lang w:bidi="hi-IN"/>
              </w:rPr>
              <w:t>8.</w:t>
            </w:r>
            <w:r w:rsidR="006E2148" w:rsidRPr="00086013">
              <w:rPr>
                <w:rFonts w:asciiTheme="minorHAnsi" w:eastAsiaTheme="minorEastAsia" w:hAnsiTheme="minorHAnsi" w:cstheme="minorBidi"/>
                <w:noProof/>
                <w:color w:val="auto"/>
                <w:sz w:val="22"/>
                <w:szCs w:val="22"/>
                <w:lang w:eastAsia="pl-PL"/>
              </w:rPr>
              <w:tab/>
            </w:r>
            <w:r w:rsidR="006E2148" w:rsidRPr="00086013">
              <w:rPr>
                <w:rStyle w:val="Hipercze"/>
                <w:bCs/>
                <w:iCs/>
                <w:noProof/>
                <w:lang w:bidi="hi-IN"/>
              </w:rPr>
              <w:t>Uwagi</w:t>
            </w:r>
            <w:r w:rsidR="006E2148" w:rsidRPr="00086013">
              <w:rPr>
                <w:noProof/>
                <w:webHidden/>
              </w:rPr>
              <w:tab/>
            </w:r>
            <w:r w:rsidR="006E2148" w:rsidRPr="00086013">
              <w:rPr>
                <w:noProof/>
                <w:webHidden/>
              </w:rPr>
              <w:fldChar w:fldCharType="begin"/>
            </w:r>
            <w:r w:rsidR="006E2148" w:rsidRPr="00086013">
              <w:rPr>
                <w:noProof/>
                <w:webHidden/>
              </w:rPr>
              <w:instrText xml:space="preserve"> PAGEREF _Toc134898258 \h </w:instrText>
            </w:r>
            <w:r w:rsidR="006E2148" w:rsidRPr="00086013">
              <w:rPr>
                <w:noProof/>
                <w:webHidden/>
              </w:rPr>
            </w:r>
            <w:r w:rsidR="006E2148" w:rsidRPr="00086013">
              <w:rPr>
                <w:noProof/>
                <w:webHidden/>
              </w:rPr>
              <w:fldChar w:fldCharType="separate"/>
            </w:r>
            <w:r>
              <w:rPr>
                <w:noProof/>
                <w:webHidden/>
              </w:rPr>
              <w:t>19</w:t>
            </w:r>
            <w:r w:rsidR="006E2148" w:rsidRPr="00086013">
              <w:rPr>
                <w:noProof/>
                <w:webHidden/>
              </w:rPr>
              <w:fldChar w:fldCharType="end"/>
            </w:r>
          </w:hyperlink>
        </w:p>
        <w:p w:rsidR="00F72281" w:rsidRPr="00FC458A" w:rsidRDefault="00F72281" w:rsidP="00030FF1">
          <w:pPr>
            <w:tabs>
              <w:tab w:val="left" w:pos="993"/>
            </w:tabs>
            <w:spacing w:after="0" w:line="240" w:lineRule="auto"/>
            <w:ind w:left="992" w:hanging="635"/>
          </w:pPr>
          <w:r w:rsidRPr="00086013">
            <w:rPr>
              <w:rFonts w:ascii="Times New Roman" w:hAnsi="Times New Roman" w:cs="Times New Roman"/>
              <w:bCs/>
              <w:sz w:val="20"/>
              <w:szCs w:val="20"/>
            </w:rPr>
            <w:fldChar w:fldCharType="end"/>
          </w:r>
        </w:p>
      </w:sdtContent>
    </w:sdt>
    <w:p w:rsidR="00255B7A" w:rsidRDefault="00255B7A" w:rsidP="00E66D69">
      <w:pPr>
        <w:pStyle w:val="Nagwekspisutreci"/>
        <w:spacing w:before="0" w:line="360" w:lineRule="auto"/>
        <w:rPr>
          <w:rFonts w:ascii="Times New Roman" w:hAnsi="Times New Roman"/>
          <w:color w:val="auto"/>
        </w:rPr>
      </w:pPr>
    </w:p>
    <w:p w:rsidR="00EC3BC3" w:rsidRPr="00FC458A" w:rsidRDefault="00EC3BC3" w:rsidP="00E66D69">
      <w:pPr>
        <w:pStyle w:val="Nagwekspisutreci"/>
        <w:spacing w:before="0" w:line="360" w:lineRule="auto"/>
        <w:rPr>
          <w:rFonts w:ascii="Times New Roman" w:hAnsi="Times New Roman"/>
          <w:color w:val="auto"/>
        </w:rPr>
      </w:pPr>
      <w:r w:rsidRPr="00FC458A">
        <w:rPr>
          <w:rFonts w:ascii="Times New Roman" w:hAnsi="Times New Roman"/>
          <w:color w:val="auto"/>
        </w:rPr>
        <w:t>Załączniki</w:t>
      </w:r>
    </w:p>
    <w:p w:rsidR="003D58E5" w:rsidRDefault="003D58E5" w:rsidP="00842088">
      <w:pPr>
        <w:pStyle w:val="Spistreci1"/>
        <w:numPr>
          <w:ilvl w:val="0"/>
          <w:numId w:val="36"/>
        </w:numPr>
        <w:spacing w:line="276" w:lineRule="auto"/>
        <w:ind w:left="993" w:hanging="709"/>
        <w:jc w:val="both"/>
        <w:rPr>
          <w:noProof/>
          <w:sz w:val="20"/>
          <w:szCs w:val="20"/>
        </w:rPr>
      </w:pPr>
      <w:r w:rsidRPr="00B07633">
        <w:rPr>
          <w:noProof/>
          <w:sz w:val="20"/>
          <w:szCs w:val="20"/>
        </w:rPr>
        <w:t>Kopia uprawnień i zaświadczeń o przynależności do ZOIIB</w:t>
      </w:r>
    </w:p>
    <w:p w:rsidR="00842088" w:rsidRDefault="00842088" w:rsidP="00842088">
      <w:pPr>
        <w:pStyle w:val="Nagwekspisutreci"/>
        <w:spacing w:before="0" w:line="360" w:lineRule="auto"/>
        <w:rPr>
          <w:rFonts w:ascii="Times New Roman" w:hAnsi="Times New Roman"/>
          <w:color w:val="auto"/>
        </w:rPr>
      </w:pPr>
    </w:p>
    <w:p w:rsidR="00842088" w:rsidRPr="00B07633" w:rsidRDefault="00842088" w:rsidP="00842088">
      <w:pPr>
        <w:pStyle w:val="Nagwekspisutreci"/>
        <w:spacing w:before="0" w:line="360" w:lineRule="auto"/>
        <w:rPr>
          <w:rFonts w:ascii="Times New Roman" w:hAnsi="Times New Roman"/>
          <w:color w:val="auto"/>
        </w:rPr>
      </w:pPr>
      <w:r w:rsidRPr="00FC458A">
        <w:rPr>
          <w:rFonts w:ascii="Times New Roman" w:hAnsi="Times New Roman"/>
          <w:color w:val="auto"/>
        </w:rPr>
        <w:t>Część rysunkowa</w:t>
      </w:r>
    </w:p>
    <w:p w:rsidR="00206A4A" w:rsidRDefault="00B103A6" w:rsidP="00206A4A">
      <w:pPr>
        <w:pStyle w:val="Spistreci1"/>
        <w:tabs>
          <w:tab w:val="clear" w:pos="993"/>
          <w:tab w:val="left" w:pos="1276"/>
        </w:tabs>
        <w:spacing w:line="276" w:lineRule="auto"/>
        <w:rPr>
          <w:noProof/>
          <w:color w:val="auto"/>
          <w:sz w:val="20"/>
        </w:rPr>
      </w:pPr>
      <w:r>
        <w:rPr>
          <w:noProof/>
          <w:color w:val="auto"/>
          <w:sz w:val="20"/>
        </w:rPr>
        <w:t xml:space="preserve">RYS. </w:t>
      </w:r>
      <w:r w:rsidR="00CD756B">
        <w:rPr>
          <w:noProof/>
          <w:color w:val="auto"/>
          <w:sz w:val="20"/>
        </w:rPr>
        <w:t>1</w:t>
      </w:r>
      <w:r w:rsidR="00206A4A" w:rsidRPr="00FC458A">
        <w:rPr>
          <w:noProof/>
          <w:color w:val="auto"/>
          <w:sz w:val="20"/>
        </w:rPr>
        <w:t xml:space="preserve"> </w:t>
      </w:r>
      <w:r w:rsidR="00206A4A" w:rsidRPr="00FC458A">
        <w:rPr>
          <w:noProof/>
          <w:color w:val="auto"/>
          <w:sz w:val="20"/>
        </w:rPr>
        <w:tab/>
        <w:t>PLAN SYTUACYJNO-WYSOKOŚCIOWY</w:t>
      </w:r>
      <w:r w:rsidR="00086013">
        <w:rPr>
          <w:noProof/>
          <w:color w:val="auto"/>
          <w:sz w:val="20"/>
        </w:rPr>
        <w:t xml:space="preserve"> </w:t>
      </w:r>
      <w:r w:rsidR="00086013">
        <w:rPr>
          <w:noProof/>
          <w:color w:val="auto"/>
          <w:sz w:val="20"/>
        </w:rPr>
        <w:tab/>
        <w:t>SKALA 1:</w:t>
      </w:r>
      <w:r w:rsidR="00206A4A">
        <w:rPr>
          <w:noProof/>
          <w:color w:val="auto"/>
          <w:sz w:val="20"/>
        </w:rPr>
        <w:t>5</w:t>
      </w:r>
      <w:r w:rsidR="00086013">
        <w:rPr>
          <w:noProof/>
          <w:color w:val="auto"/>
          <w:sz w:val="20"/>
        </w:rPr>
        <w:t>0</w:t>
      </w:r>
      <w:r w:rsidR="00206A4A" w:rsidRPr="00FC458A">
        <w:rPr>
          <w:noProof/>
          <w:color w:val="auto"/>
          <w:sz w:val="20"/>
        </w:rPr>
        <w:t>0</w:t>
      </w:r>
    </w:p>
    <w:p w:rsidR="00086013" w:rsidRPr="00FC458A" w:rsidRDefault="00086013" w:rsidP="00086013">
      <w:pPr>
        <w:pStyle w:val="Spistreci1"/>
        <w:tabs>
          <w:tab w:val="clear" w:pos="993"/>
          <w:tab w:val="left" w:pos="1276"/>
        </w:tabs>
        <w:spacing w:line="276" w:lineRule="auto"/>
        <w:rPr>
          <w:noProof/>
          <w:color w:val="auto"/>
          <w:sz w:val="20"/>
        </w:rPr>
      </w:pPr>
      <w:r>
        <w:rPr>
          <w:noProof/>
          <w:color w:val="auto"/>
          <w:sz w:val="20"/>
        </w:rPr>
        <w:t>R</w:t>
      </w:r>
      <w:r w:rsidRPr="00FC458A">
        <w:rPr>
          <w:noProof/>
          <w:color w:val="auto"/>
          <w:sz w:val="20"/>
        </w:rPr>
        <w:t>YS.</w:t>
      </w:r>
      <w:r>
        <w:rPr>
          <w:noProof/>
          <w:color w:val="auto"/>
          <w:sz w:val="20"/>
        </w:rPr>
        <w:t xml:space="preserve"> 2</w:t>
      </w:r>
      <w:r w:rsidRPr="00FC458A">
        <w:rPr>
          <w:noProof/>
          <w:color w:val="auto"/>
          <w:sz w:val="20"/>
        </w:rPr>
        <w:tab/>
        <w:t xml:space="preserve">PRZEKROJE </w:t>
      </w:r>
      <w:r>
        <w:rPr>
          <w:noProof/>
          <w:color w:val="auto"/>
          <w:sz w:val="20"/>
        </w:rPr>
        <w:t>KONSTRUKCYJNE</w:t>
      </w:r>
      <w:r w:rsidRPr="00FC458A">
        <w:rPr>
          <w:noProof/>
          <w:color w:val="auto"/>
          <w:sz w:val="20"/>
        </w:rPr>
        <w:tab/>
        <w:t>SKALA 1:50</w:t>
      </w:r>
    </w:p>
    <w:p w:rsidR="00086013" w:rsidRDefault="00086013" w:rsidP="00086013">
      <w:pPr>
        <w:pStyle w:val="Spistreci1"/>
        <w:tabs>
          <w:tab w:val="clear" w:pos="993"/>
          <w:tab w:val="left" w:pos="1276"/>
        </w:tabs>
        <w:spacing w:line="276" w:lineRule="auto"/>
        <w:rPr>
          <w:noProof/>
          <w:color w:val="auto"/>
          <w:sz w:val="20"/>
        </w:rPr>
      </w:pPr>
      <w:r>
        <w:rPr>
          <w:noProof/>
          <w:color w:val="auto"/>
          <w:sz w:val="20"/>
        </w:rPr>
        <w:t>RYS. 3</w:t>
      </w:r>
      <w:r w:rsidRPr="00FC458A">
        <w:rPr>
          <w:noProof/>
          <w:color w:val="auto"/>
          <w:sz w:val="20"/>
        </w:rPr>
        <w:t xml:space="preserve"> </w:t>
      </w:r>
      <w:r w:rsidRPr="00FC458A">
        <w:rPr>
          <w:noProof/>
          <w:color w:val="auto"/>
          <w:sz w:val="20"/>
        </w:rPr>
        <w:tab/>
      </w:r>
      <w:r>
        <w:rPr>
          <w:noProof/>
          <w:color w:val="auto"/>
          <w:sz w:val="20"/>
        </w:rPr>
        <w:t xml:space="preserve">PRZEKROJE PODŁUŻNE </w:t>
      </w:r>
      <w:r>
        <w:rPr>
          <w:noProof/>
          <w:color w:val="auto"/>
          <w:sz w:val="20"/>
        </w:rPr>
        <w:tab/>
        <w:t>SKALA 1:5</w:t>
      </w:r>
      <w:r w:rsidRPr="00FC458A">
        <w:rPr>
          <w:noProof/>
          <w:color w:val="auto"/>
          <w:sz w:val="20"/>
        </w:rPr>
        <w:t>0</w:t>
      </w:r>
      <w:r>
        <w:rPr>
          <w:noProof/>
          <w:color w:val="auto"/>
          <w:sz w:val="20"/>
        </w:rPr>
        <w:t>:500</w:t>
      </w:r>
    </w:p>
    <w:p w:rsidR="00CD756B" w:rsidRDefault="00086013" w:rsidP="00CD756B">
      <w:pPr>
        <w:pStyle w:val="Spistreci1"/>
        <w:tabs>
          <w:tab w:val="clear" w:pos="993"/>
          <w:tab w:val="left" w:pos="1276"/>
        </w:tabs>
        <w:spacing w:line="276" w:lineRule="auto"/>
        <w:rPr>
          <w:noProof/>
          <w:color w:val="auto"/>
          <w:sz w:val="20"/>
        </w:rPr>
      </w:pPr>
      <w:r>
        <w:rPr>
          <w:noProof/>
          <w:color w:val="auto"/>
          <w:sz w:val="20"/>
        </w:rPr>
        <w:t>RYS.43</w:t>
      </w:r>
      <w:r w:rsidR="00CD756B" w:rsidRPr="00FC458A">
        <w:rPr>
          <w:noProof/>
          <w:color w:val="auto"/>
          <w:sz w:val="20"/>
        </w:rPr>
        <w:t xml:space="preserve"> </w:t>
      </w:r>
      <w:r w:rsidR="00CD756B" w:rsidRPr="00FC458A">
        <w:rPr>
          <w:noProof/>
          <w:color w:val="auto"/>
          <w:sz w:val="20"/>
        </w:rPr>
        <w:tab/>
      </w:r>
      <w:r w:rsidR="00CD756B">
        <w:rPr>
          <w:noProof/>
          <w:color w:val="auto"/>
          <w:sz w:val="20"/>
        </w:rPr>
        <w:t xml:space="preserve">PRZEKROJE PODŁUŻNE </w:t>
      </w:r>
      <w:r w:rsidR="00CD756B">
        <w:rPr>
          <w:noProof/>
          <w:color w:val="auto"/>
          <w:sz w:val="20"/>
        </w:rPr>
        <w:tab/>
        <w:t>SKALA 1:5</w:t>
      </w:r>
      <w:r w:rsidR="00CD756B" w:rsidRPr="00FC458A">
        <w:rPr>
          <w:noProof/>
          <w:color w:val="auto"/>
          <w:sz w:val="20"/>
        </w:rPr>
        <w:t>0</w:t>
      </w:r>
      <w:r w:rsidR="00CD756B">
        <w:rPr>
          <w:noProof/>
          <w:color w:val="auto"/>
          <w:sz w:val="20"/>
        </w:rPr>
        <w:t>:500</w:t>
      </w:r>
    </w:p>
    <w:p w:rsidR="008E60C1" w:rsidRPr="00FC458A" w:rsidRDefault="008E60C1" w:rsidP="004868D0">
      <w:pPr>
        <w:rPr>
          <w:color w:val="FF0000"/>
        </w:rPr>
      </w:pPr>
    </w:p>
    <w:p w:rsidR="0091287F" w:rsidRPr="00FC458A" w:rsidRDefault="0091287F" w:rsidP="0091287F">
      <w:pPr>
        <w:rPr>
          <w:rFonts w:ascii="Times New Roman" w:hAnsi="Times New Roman" w:cs="Times New Roman"/>
          <w:color w:val="FF0000"/>
        </w:rPr>
      </w:pPr>
    </w:p>
    <w:p w:rsidR="002B72E2" w:rsidRPr="00FC458A" w:rsidRDefault="002B72E2" w:rsidP="00D33F1D">
      <w:pPr>
        <w:tabs>
          <w:tab w:val="left" w:pos="8280"/>
        </w:tabs>
        <w:rPr>
          <w:rFonts w:ascii="Times New Roman" w:eastAsia="HG Mincho Light J" w:hAnsi="Times New Roman" w:cs="Times New Roman"/>
          <w:b/>
          <w:color w:val="FF0000"/>
          <w:sz w:val="32"/>
          <w:szCs w:val="32"/>
        </w:rPr>
      </w:pPr>
      <w:r w:rsidRPr="00FC458A">
        <w:rPr>
          <w:rFonts w:ascii="Times New Roman" w:eastAsia="HG Mincho Light J" w:hAnsi="Times New Roman" w:cs="Times New Roman"/>
          <w:b/>
          <w:color w:val="FF0000"/>
          <w:sz w:val="32"/>
          <w:szCs w:val="32"/>
        </w:rPr>
        <w:br w:type="page"/>
      </w:r>
    </w:p>
    <w:p w:rsidR="00ED70EB" w:rsidRPr="00FC458A" w:rsidRDefault="00ED70EB" w:rsidP="00ED70EB">
      <w:pPr>
        <w:widowControl w:val="0"/>
        <w:suppressAutoHyphens/>
        <w:spacing w:after="0" w:line="240" w:lineRule="auto"/>
        <w:jc w:val="center"/>
        <w:rPr>
          <w:rFonts w:ascii="Times New Roman" w:eastAsia="HG Mincho Light J" w:hAnsi="Times New Roman" w:cs="Times New Roman"/>
          <w:b/>
          <w:sz w:val="32"/>
          <w:szCs w:val="32"/>
        </w:rPr>
      </w:pPr>
      <w:r w:rsidRPr="00FC458A">
        <w:rPr>
          <w:rFonts w:ascii="Times New Roman" w:eastAsia="HG Mincho Light J" w:hAnsi="Times New Roman" w:cs="Times New Roman"/>
          <w:b/>
          <w:sz w:val="32"/>
          <w:szCs w:val="32"/>
        </w:rPr>
        <w:lastRenderedPageBreak/>
        <w:t>OPIS TECHNICZNY</w:t>
      </w:r>
    </w:p>
    <w:p w:rsidR="00ED70EB" w:rsidRPr="00FC458A" w:rsidRDefault="00ED70EB" w:rsidP="006E004F">
      <w:pPr>
        <w:pStyle w:val="Standard"/>
        <w:numPr>
          <w:ilvl w:val="0"/>
          <w:numId w:val="9"/>
        </w:numPr>
        <w:spacing w:before="120" w:after="120" w:line="312" w:lineRule="auto"/>
        <w:jc w:val="both"/>
        <w:outlineLvl w:val="0"/>
        <w:rPr>
          <w:rFonts w:cs="Times New Roman"/>
          <w:b/>
          <w:bCs/>
          <w:iCs/>
          <w:sz w:val="28"/>
          <w:szCs w:val="28"/>
        </w:rPr>
      </w:pPr>
      <w:bookmarkStart w:id="1" w:name="_Toc275288239"/>
      <w:bookmarkStart w:id="2" w:name="_Toc372273562"/>
      <w:bookmarkStart w:id="3" w:name="_Toc372273633"/>
      <w:bookmarkStart w:id="4" w:name="_Toc379838603"/>
      <w:bookmarkStart w:id="5" w:name="_Toc382981558"/>
      <w:bookmarkStart w:id="6" w:name="_Toc382981579"/>
      <w:bookmarkStart w:id="7" w:name="_Toc385576640"/>
      <w:bookmarkStart w:id="8" w:name="_Toc385576663"/>
      <w:bookmarkStart w:id="9" w:name="_Toc385576685"/>
      <w:bookmarkStart w:id="10" w:name="_Toc453055571"/>
      <w:bookmarkStart w:id="11" w:name="_Toc134898236"/>
      <w:r w:rsidRPr="00FC458A">
        <w:rPr>
          <w:rFonts w:cs="Times New Roman"/>
          <w:b/>
          <w:bCs/>
          <w:iCs/>
          <w:sz w:val="28"/>
          <w:szCs w:val="28"/>
        </w:rPr>
        <w:t>Podstawa opracowania</w:t>
      </w:r>
      <w:bookmarkEnd w:id="1"/>
      <w:bookmarkEnd w:id="2"/>
      <w:bookmarkEnd w:id="3"/>
      <w:bookmarkEnd w:id="4"/>
      <w:bookmarkEnd w:id="5"/>
      <w:bookmarkEnd w:id="6"/>
      <w:bookmarkEnd w:id="7"/>
      <w:bookmarkEnd w:id="8"/>
      <w:bookmarkEnd w:id="9"/>
      <w:bookmarkEnd w:id="10"/>
      <w:bookmarkEnd w:id="11"/>
    </w:p>
    <w:p w:rsidR="00EA09A2" w:rsidRDefault="00ED70EB" w:rsidP="00ED70EB">
      <w:pPr>
        <w:pStyle w:val="Tekstpodstawowy"/>
        <w:numPr>
          <w:ilvl w:val="0"/>
          <w:numId w:val="1"/>
        </w:numPr>
        <w:spacing w:after="0" w:line="360" w:lineRule="auto"/>
        <w:ind w:left="714" w:hanging="357"/>
        <w:jc w:val="both"/>
        <w:rPr>
          <w:color w:val="auto"/>
        </w:rPr>
      </w:pPr>
      <w:r w:rsidRPr="00FC458A">
        <w:rPr>
          <w:color w:val="auto"/>
        </w:rPr>
        <w:t xml:space="preserve">Mapa </w:t>
      </w:r>
      <w:r w:rsidR="00206A4A">
        <w:rPr>
          <w:color w:val="auto"/>
        </w:rPr>
        <w:t>do celów projektowych</w:t>
      </w:r>
      <w:r w:rsidRPr="00FC458A">
        <w:rPr>
          <w:color w:val="auto"/>
        </w:rPr>
        <w:t xml:space="preserve"> w skali 1:500</w:t>
      </w:r>
      <w:r w:rsidR="00EA09A2" w:rsidRPr="00FC458A">
        <w:rPr>
          <w:color w:val="auto"/>
        </w:rPr>
        <w:t>;</w:t>
      </w:r>
    </w:p>
    <w:p w:rsidR="00CD756B" w:rsidRPr="00FC458A" w:rsidRDefault="00CD756B" w:rsidP="00ED70EB">
      <w:pPr>
        <w:pStyle w:val="Tekstpodstawowy"/>
        <w:numPr>
          <w:ilvl w:val="0"/>
          <w:numId w:val="1"/>
        </w:numPr>
        <w:spacing w:after="0" w:line="360" w:lineRule="auto"/>
        <w:ind w:left="714" w:hanging="357"/>
        <w:jc w:val="both"/>
        <w:rPr>
          <w:color w:val="auto"/>
        </w:rPr>
      </w:pPr>
      <w:r>
        <w:rPr>
          <w:color w:val="auto"/>
        </w:rPr>
        <w:t>Projekt budowlany;</w:t>
      </w:r>
    </w:p>
    <w:p w:rsidR="00ED70EB" w:rsidRPr="00FC458A" w:rsidRDefault="00ED70EB" w:rsidP="0095431A">
      <w:pPr>
        <w:pStyle w:val="Tekstpodstawowy"/>
        <w:numPr>
          <w:ilvl w:val="0"/>
          <w:numId w:val="1"/>
        </w:numPr>
        <w:spacing w:after="0" w:line="360" w:lineRule="auto"/>
        <w:ind w:left="714" w:hanging="357"/>
        <w:jc w:val="both"/>
        <w:rPr>
          <w:color w:val="auto"/>
        </w:rPr>
      </w:pPr>
      <w:r w:rsidRPr="00FC458A">
        <w:rPr>
          <w:color w:val="auto"/>
        </w:rPr>
        <w:t>Obowiązujące przepisy;</w:t>
      </w:r>
    </w:p>
    <w:p w:rsidR="004C5A30" w:rsidRPr="00FC458A" w:rsidRDefault="006C0F63" w:rsidP="0095431A">
      <w:pPr>
        <w:pStyle w:val="Tekstpodstawowy"/>
        <w:numPr>
          <w:ilvl w:val="0"/>
          <w:numId w:val="1"/>
        </w:numPr>
        <w:spacing w:after="0" w:line="360" w:lineRule="auto"/>
        <w:ind w:left="714" w:hanging="357"/>
        <w:jc w:val="both"/>
        <w:rPr>
          <w:color w:val="auto"/>
        </w:rPr>
      </w:pPr>
      <w:r>
        <w:rPr>
          <w:color w:val="auto"/>
        </w:rPr>
        <w:t>Opinia geotechniczna</w:t>
      </w:r>
      <w:r w:rsidR="004C5A30" w:rsidRPr="00FC458A">
        <w:rPr>
          <w:color w:val="auto"/>
        </w:rPr>
        <w:t>;</w:t>
      </w:r>
    </w:p>
    <w:p w:rsidR="00ED70EB" w:rsidRPr="00FC458A" w:rsidRDefault="00ED70EB" w:rsidP="00ED70EB">
      <w:pPr>
        <w:pStyle w:val="Tekstpodstawowy"/>
        <w:numPr>
          <w:ilvl w:val="0"/>
          <w:numId w:val="1"/>
        </w:numPr>
        <w:spacing w:after="0" w:line="360" w:lineRule="auto"/>
        <w:ind w:left="714" w:hanging="357"/>
        <w:jc w:val="both"/>
        <w:rPr>
          <w:color w:val="auto"/>
        </w:rPr>
      </w:pPr>
      <w:r w:rsidRPr="00FC458A">
        <w:rPr>
          <w:color w:val="auto"/>
        </w:rPr>
        <w:t>Wizja lokalna w terenie.</w:t>
      </w:r>
    </w:p>
    <w:p w:rsidR="00F7242A" w:rsidRPr="00FC458A" w:rsidRDefault="00F7242A" w:rsidP="00F7242A">
      <w:pPr>
        <w:pStyle w:val="Tekstpodstawowy"/>
        <w:spacing w:after="0" w:line="360" w:lineRule="auto"/>
        <w:ind w:left="714"/>
        <w:jc w:val="both"/>
        <w:rPr>
          <w:color w:val="auto"/>
        </w:rPr>
      </w:pPr>
    </w:p>
    <w:p w:rsidR="00ED70EB" w:rsidRPr="00FC458A" w:rsidRDefault="00ED70EB" w:rsidP="006E004F">
      <w:pPr>
        <w:pStyle w:val="Standard"/>
        <w:numPr>
          <w:ilvl w:val="0"/>
          <w:numId w:val="9"/>
        </w:numPr>
        <w:spacing w:before="120" w:after="120" w:line="312" w:lineRule="auto"/>
        <w:jc w:val="both"/>
        <w:outlineLvl w:val="0"/>
        <w:rPr>
          <w:rFonts w:cs="Times New Roman"/>
          <w:b/>
          <w:bCs/>
          <w:iCs/>
          <w:sz w:val="28"/>
          <w:szCs w:val="28"/>
        </w:rPr>
      </w:pPr>
      <w:bookmarkStart w:id="12" w:name="_Toc372273563"/>
      <w:bookmarkStart w:id="13" w:name="_Toc372273634"/>
      <w:bookmarkStart w:id="14" w:name="_Toc379838604"/>
      <w:bookmarkStart w:id="15" w:name="_Toc382981580"/>
      <w:bookmarkStart w:id="16" w:name="_Toc385576641"/>
      <w:bookmarkStart w:id="17" w:name="_Toc385576664"/>
      <w:bookmarkStart w:id="18" w:name="_Toc385576686"/>
      <w:bookmarkStart w:id="19" w:name="_Toc453055572"/>
      <w:bookmarkStart w:id="20" w:name="_Toc134898237"/>
      <w:r w:rsidRPr="00FC458A">
        <w:rPr>
          <w:rFonts w:cs="Times New Roman"/>
          <w:b/>
          <w:bCs/>
          <w:iCs/>
          <w:sz w:val="28"/>
          <w:szCs w:val="28"/>
        </w:rPr>
        <w:t>Przedmiot opracowania</w:t>
      </w:r>
      <w:bookmarkEnd w:id="12"/>
      <w:bookmarkEnd w:id="13"/>
      <w:bookmarkEnd w:id="14"/>
      <w:bookmarkEnd w:id="15"/>
      <w:bookmarkEnd w:id="16"/>
      <w:bookmarkEnd w:id="17"/>
      <w:bookmarkEnd w:id="18"/>
      <w:bookmarkEnd w:id="19"/>
      <w:bookmarkEnd w:id="20"/>
    </w:p>
    <w:p w:rsid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Przedmiotem zamierzenia budowlanego jest budowa budynku świetlicy wiejskiej wraz z</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infrastrukturą techniczną i zagospodarowaniem terenu, przy ul. Górnej w Bezrzeczu na</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 xml:space="preserve">działkach 66/144, 66/145, 66/147 </w:t>
      </w:r>
      <w:proofErr w:type="spellStart"/>
      <w:r w:rsidRPr="004B0D02">
        <w:rPr>
          <w:rFonts w:ascii="Times New Roman" w:eastAsia="Times New Roman" w:hAnsi="Times New Roman" w:cs="Times New Roman"/>
          <w:iCs/>
          <w:sz w:val="24"/>
          <w:szCs w:val="24"/>
          <w:lang w:eastAsia="pl-PL"/>
        </w:rPr>
        <w:t>obr</w:t>
      </w:r>
      <w:proofErr w:type="spellEnd"/>
      <w:r w:rsidRPr="004B0D02">
        <w:rPr>
          <w:rFonts w:ascii="Times New Roman" w:eastAsia="Times New Roman" w:hAnsi="Times New Roman" w:cs="Times New Roman"/>
          <w:iCs/>
          <w:sz w:val="24"/>
          <w:szCs w:val="24"/>
          <w:lang w:eastAsia="pl-PL"/>
        </w:rPr>
        <w:t>. 0001 gm. Dobra powiat policki.</w:t>
      </w:r>
    </w:p>
    <w:p w:rsidR="00F7242A" w:rsidRPr="00FC458A" w:rsidRDefault="00F7242A" w:rsidP="00FA479D">
      <w:pPr>
        <w:widowControl w:val="0"/>
        <w:autoSpaceDE w:val="0"/>
        <w:autoSpaceDN w:val="0"/>
        <w:adjustRightInd w:val="0"/>
        <w:spacing w:after="0" w:line="360" w:lineRule="auto"/>
        <w:jc w:val="both"/>
        <w:rPr>
          <w:rFonts w:ascii="Times New Roman" w:eastAsia="Times New Roman" w:hAnsi="Times New Roman" w:cs="Times New Roman"/>
          <w:iCs/>
          <w:sz w:val="24"/>
          <w:szCs w:val="24"/>
          <w:lang w:eastAsia="pl-PL"/>
        </w:rPr>
      </w:pPr>
    </w:p>
    <w:p w:rsidR="00DB7B39" w:rsidRPr="00FC458A" w:rsidRDefault="00DB7B39" w:rsidP="00DB7B39">
      <w:pPr>
        <w:pStyle w:val="Standard"/>
        <w:numPr>
          <w:ilvl w:val="0"/>
          <w:numId w:val="9"/>
        </w:numPr>
        <w:spacing w:before="120" w:after="120" w:line="312" w:lineRule="auto"/>
        <w:jc w:val="both"/>
        <w:outlineLvl w:val="0"/>
        <w:rPr>
          <w:rFonts w:cs="Times New Roman"/>
          <w:b/>
          <w:bCs/>
          <w:iCs/>
          <w:sz w:val="28"/>
          <w:szCs w:val="28"/>
        </w:rPr>
      </w:pPr>
      <w:bookmarkStart w:id="21" w:name="_Toc134898238"/>
      <w:r w:rsidRPr="00FC458A">
        <w:rPr>
          <w:rFonts w:cs="Times New Roman"/>
          <w:b/>
          <w:bCs/>
          <w:iCs/>
          <w:sz w:val="28"/>
          <w:szCs w:val="28"/>
        </w:rPr>
        <w:t>Zakres opracowania</w:t>
      </w:r>
      <w:bookmarkEnd w:id="21"/>
    </w:p>
    <w:p w:rsidR="00F37A46" w:rsidRPr="00F37A46" w:rsidRDefault="00F37A46" w:rsidP="00F37A46">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F37A46">
        <w:rPr>
          <w:rFonts w:ascii="Times New Roman" w:eastAsia="Times New Roman" w:hAnsi="Times New Roman" w:cs="Times New Roman"/>
          <w:iCs/>
          <w:sz w:val="24"/>
          <w:szCs w:val="24"/>
          <w:lang w:eastAsia="pl-PL"/>
        </w:rPr>
        <w:t xml:space="preserve">Opracowanie obejmuje projekt </w:t>
      </w:r>
      <w:r w:rsidR="00CD756B">
        <w:rPr>
          <w:rFonts w:ascii="Times New Roman" w:eastAsia="Times New Roman" w:hAnsi="Times New Roman" w:cs="Times New Roman"/>
          <w:iCs/>
          <w:sz w:val="24"/>
          <w:szCs w:val="24"/>
          <w:lang w:eastAsia="pl-PL"/>
        </w:rPr>
        <w:t xml:space="preserve">nawierzchni </w:t>
      </w:r>
      <w:r w:rsidR="004B0D02">
        <w:rPr>
          <w:rFonts w:ascii="Times New Roman" w:eastAsia="Times New Roman" w:hAnsi="Times New Roman" w:cs="Times New Roman"/>
          <w:iCs/>
          <w:sz w:val="24"/>
          <w:szCs w:val="24"/>
          <w:lang w:eastAsia="pl-PL"/>
        </w:rPr>
        <w:t>ścieżek pieszych, placu oraz</w:t>
      </w:r>
      <w:r w:rsidR="00CD756B">
        <w:rPr>
          <w:rFonts w:ascii="Times New Roman" w:eastAsia="Times New Roman" w:hAnsi="Times New Roman" w:cs="Times New Roman"/>
          <w:iCs/>
          <w:sz w:val="24"/>
          <w:szCs w:val="24"/>
          <w:lang w:eastAsia="pl-PL"/>
        </w:rPr>
        <w:t xml:space="preserve"> miejsc postojowych</w:t>
      </w:r>
      <w:r w:rsidRPr="00F37A46">
        <w:rPr>
          <w:rFonts w:ascii="Times New Roman" w:eastAsia="Times New Roman" w:hAnsi="Times New Roman" w:cs="Times New Roman"/>
          <w:iCs/>
          <w:sz w:val="24"/>
          <w:szCs w:val="24"/>
          <w:lang w:eastAsia="pl-PL"/>
        </w:rPr>
        <w:t xml:space="preserve">. </w:t>
      </w:r>
    </w:p>
    <w:p w:rsidR="00F7242A" w:rsidRPr="00FC458A" w:rsidRDefault="00F7242A" w:rsidP="00DB7B39">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p>
    <w:p w:rsidR="00ED70EB" w:rsidRPr="00FC458A" w:rsidRDefault="00ED70EB" w:rsidP="006E004F">
      <w:pPr>
        <w:pStyle w:val="Standard"/>
        <w:numPr>
          <w:ilvl w:val="0"/>
          <w:numId w:val="9"/>
        </w:numPr>
        <w:spacing w:before="120" w:after="120" w:line="312" w:lineRule="auto"/>
        <w:jc w:val="both"/>
        <w:outlineLvl w:val="0"/>
        <w:rPr>
          <w:rFonts w:cs="Times New Roman"/>
          <w:b/>
          <w:bCs/>
          <w:iCs/>
          <w:sz w:val="28"/>
          <w:szCs w:val="28"/>
        </w:rPr>
      </w:pPr>
      <w:bookmarkStart w:id="22" w:name="_Toc372273564"/>
      <w:bookmarkStart w:id="23" w:name="_Toc372273635"/>
      <w:bookmarkStart w:id="24" w:name="_Toc379838605"/>
      <w:bookmarkStart w:id="25" w:name="_Toc382981581"/>
      <w:bookmarkStart w:id="26" w:name="_Toc385576642"/>
      <w:bookmarkStart w:id="27" w:name="_Toc385576665"/>
      <w:bookmarkStart w:id="28" w:name="_Toc385576687"/>
      <w:bookmarkStart w:id="29" w:name="_Toc453055573"/>
      <w:bookmarkStart w:id="30" w:name="_Toc134898239"/>
      <w:r w:rsidRPr="00FC458A">
        <w:rPr>
          <w:rFonts w:cs="Times New Roman"/>
          <w:b/>
          <w:bCs/>
          <w:iCs/>
          <w:sz w:val="28"/>
          <w:szCs w:val="28"/>
        </w:rPr>
        <w:t>Stan istniejący</w:t>
      </w:r>
      <w:bookmarkEnd w:id="22"/>
      <w:bookmarkEnd w:id="23"/>
      <w:bookmarkEnd w:id="24"/>
      <w:bookmarkEnd w:id="25"/>
      <w:bookmarkEnd w:id="26"/>
      <w:bookmarkEnd w:id="27"/>
      <w:bookmarkEnd w:id="28"/>
      <w:bookmarkEnd w:id="29"/>
      <w:bookmarkEnd w:id="30"/>
    </w:p>
    <w:p w:rsidR="00D10D37" w:rsidRPr="00FC458A" w:rsidRDefault="00DB7B39" w:rsidP="006E004F">
      <w:pPr>
        <w:pStyle w:val="Standard"/>
        <w:numPr>
          <w:ilvl w:val="1"/>
          <w:numId w:val="9"/>
        </w:numPr>
        <w:spacing w:before="120" w:after="120" w:line="312" w:lineRule="auto"/>
        <w:jc w:val="both"/>
        <w:outlineLvl w:val="1"/>
        <w:rPr>
          <w:rFonts w:cs="Times New Roman"/>
          <w:b/>
          <w:bCs/>
          <w:i/>
          <w:iCs/>
        </w:rPr>
      </w:pPr>
      <w:bookmarkStart w:id="31" w:name="_Toc372273566"/>
      <w:bookmarkStart w:id="32" w:name="_Toc372273637"/>
      <w:bookmarkStart w:id="33" w:name="_Toc379838607"/>
      <w:bookmarkStart w:id="34" w:name="_Toc382981583"/>
      <w:bookmarkStart w:id="35" w:name="_Toc385576644"/>
      <w:bookmarkStart w:id="36" w:name="_Toc385576667"/>
      <w:bookmarkStart w:id="37" w:name="_Toc385576689"/>
      <w:bookmarkStart w:id="38" w:name="_Toc453055575"/>
      <w:bookmarkStart w:id="39" w:name="_Toc134898240"/>
      <w:r w:rsidRPr="00FC458A">
        <w:rPr>
          <w:rFonts w:cs="Times New Roman"/>
          <w:b/>
          <w:bCs/>
          <w:i/>
          <w:iCs/>
        </w:rPr>
        <w:t>Istniejące zagospodarowanie terenu</w:t>
      </w:r>
      <w:bookmarkEnd w:id="31"/>
      <w:bookmarkEnd w:id="32"/>
      <w:bookmarkEnd w:id="33"/>
      <w:bookmarkEnd w:id="34"/>
      <w:bookmarkEnd w:id="35"/>
      <w:bookmarkEnd w:id="36"/>
      <w:bookmarkEnd w:id="37"/>
      <w:bookmarkEnd w:id="38"/>
      <w:bookmarkEnd w:id="39"/>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bookmarkStart w:id="40" w:name="_Toc372273567"/>
      <w:bookmarkStart w:id="41" w:name="_Toc372273638"/>
      <w:bookmarkStart w:id="42" w:name="_Toc379838609"/>
      <w:bookmarkStart w:id="43" w:name="_Toc382981585"/>
      <w:bookmarkStart w:id="44" w:name="_Toc385576646"/>
      <w:bookmarkStart w:id="45" w:name="_Toc385576669"/>
      <w:bookmarkStart w:id="46" w:name="_Toc385576691"/>
      <w:bookmarkStart w:id="47" w:name="_Toc453055576"/>
      <w:r w:rsidRPr="009C637B">
        <w:rPr>
          <w:rFonts w:ascii="Times New Roman" w:eastAsia="Times New Roman" w:hAnsi="Times New Roman" w:cs="Times New Roman"/>
          <w:iCs/>
          <w:sz w:val="24"/>
          <w:szCs w:val="24"/>
          <w:lang w:eastAsia="pl-PL"/>
        </w:rPr>
        <w:t>Teren inwestycji znajduje się między ulicam</w:t>
      </w:r>
      <w:r>
        <w:rPr>
          <w:rFonts w:ascii="Times New Roman" w:eastAsia="Times New Roman" w:hAnsi="Times New Roman" w:cs="Times New Roman"/>
          <w:iCs/>
          <w:sz w:val="24"/>
          <w:szCs w:val="24"/>
          <w:lang w:eastAsia="pl-PL"/>
        </w:rPr>
        <w:t>i Górna, Miodowa i Cynamonowa w </w:t>
      </w:r>
      <w:r w:rsidRPr="009C637B">
        <w:rPr>
          <w:rFonts w:ascii="Times New Roman" w:eastAsia="Times New Roman" w:hAnsi="Times New Roman" w:cs="Times New Roman"/>
          <w:iCs/>
          <w:sz w:val="24"/>
          <w:szCs w:val="24"/>
          <w:lang w:eastAsia="pl-PL"/>
        </w:rPr>
        <w:t>Bezrzeczu.</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Obszar ten zajmują wysychające podmokłości pozarastane roślinnością hydrofilną, które</w:t>
      </w:r>
      <w:r>
        <w:rPr>
          <w:rFonts w:ascii="Times New Roman" w:eastAsia="Times New Roman" w:hAnsi="Times New Roman" w:cs="Times New Roman"/>
          <w:iCs/>
          <w:sz w:val="24"/>
          <w:szCs w:val="24"/>
          <w:lang w:eastAsia="pl-PL"/>
        </w:rPr>
        <w:t xml:space="preserve"> </w:t>
      </w:r>
      <w:r w:rsidRPr="009C637B">
        <w:rPr>
          <w:rFonts w:ascii="Times New Roman" w:eastAsia="Times New Roman" w:hAnsi="Times New Roman" w:cs="Times New Roman"/>
          <w:iCs/>
          <w:sz w:val="24"/>
          <w:szCs w:val="24"/>
          <w:lang w:eastAsia="pl-PL"/>
        </w:rPr>
        <w:t>sukcesywnie podlegają przeobrażaniu – opadająca ku ul. Cynamonowej ich powierzchnia od</w:t>
      </w:r>
      <w:r>
        <w:rPr>
          <w:rFonts w:ascii="Times New Roman" w:eastAsia="Times New Roman" w:hAnsi="Times New Roman" w:cs="Times New Roman"/>
          <w:iCs/>
          <w:sz w:val="24"/>
          <w:szCs w:val="24"/>
          <w:lang w:eastAsia="pl-PL"/>
        </w:rPr>
        <w:t xml:space="preserve"> </w:t>
      </w:r>
      <w:r w:rsidRPr="009C637B">
        <w:rPr>
          <w:rFonts w:ascii="Times New Roman" w:eastAsia="Times New Roman" w:hAnsi="Times New Roman" w:cs="Times New Roman"/>
          <w:iCs/>
          <w:sz w:val="24"/>
          <w:szCs w:val="24"/>
          <w:lang w:eastAsia="pl-PL"/>
        </w:rPr>
        <w:t>strony ul. Górnej uległa nadsypaniu zwożonym materiałem ziemno-gruzowym.</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Teren objęty opracowaniem to obecnie nieużytek otoczony niską zabudową mieszkalną os.</w:t>
      </w:r>
      <w:r>
        <w:rPr>
          <w:rFonts w:ascii="Times New Roman" w:eastAsia="Times New Roman" w:hAnsi="Times New Roman" w:cs="Times New Roman"/>
          <w:iCs/>
          <w:sz w:val="24"/>
          <w:szCs w:val="24"/>
          <w:lang w:eastAsia="pl-PL"/>
        </w:rPr>
        <w:t xml:space="preserve"> </w:t>
      </w:r>
      <w:r w:rsidRPr="009C637B">
        <w:rPr>
          <w:rFonts w:ascii="Times New Roman" w:eastAsia="Times New Roman" w:hAnsi="Times New Roman" w:cs="Times New Roman"/>
          <w:iCs/>
          <w:sz w:val="24"/>
          <w:szCs w:val="24"/>
          <w:lang w:eastAsia="pl-PL"/>
        </w:rPr>
        <w:t xml:space="preserve">Bezrzecze, jest nieurządzony i nieogrodzony (na części terenu wybudowano </w:t>
      </w:r>
      <w:proofErr w:type="spellStart"/>
      <w:r w:rsidRPr="009C637B">
        <w:rPr>
          <w:rFonts w:ascii="Times New Roman" w:eastAsia="Times New Roman" w:hAnsi="Times New Roman" w:cs="Times New Roman"/>
          <w:iCs/>
          <w:sz w:val="24"/>
          <w:szCs w:val="24"/>
          <w:lang w:eastAsia="pl-PL"/>
        </w:rPr>
        <w:t>pumptrack</w:t>
      </w:r>
      <w:proofErr w:type="spellEnd"/>
      <w:r w:rsidRPr="009C637B">
        <w:rPr>
          <w:rFonts w:ascii="Times New Roman" w:eastAsia="Times New Roman" w:hAnsi="Times New Roman" w:cs="Times New Roman"/>
          <w:iCs/>
          <w:sz w:val="24"/>
          <w:szCs w:val="24"/>
          <w:lang w:eastAsia="pl-PL"/>
        </w:rPr>
        <w:t xml:space="preserve"> i wybieg</w:t>
      </w:r>
      <w:r>
        <w:rPr>
          <w:rFonts w:ascii="Times New Roman" w:eastAsia="Times New Roman" w:hAnsi="Times New Roman" w:cs="Times New Roman"/>
          <w:iCs/>
          <w:sz w:val="24"/>
          <w:szCs w:val="24"/>
          <w:lang w:eastAsia="pl-PL"/>
        </w:rPr>
        <w:t xml:space="preserve"> </w:t>
      </w:r>
      <w:r w:rsidRPr="009C637B">
        <w:rPr>
          <w:rFonts w:ascii="Times New Roman" w:eastAsia="Times New Roman" w:hAnsi="Times New Roman" w:cs="Times New Roman"/>
          <w:iCs/>
          <w:sz w:val="24"/>
          <w:szCs w:val="24"/>
          <w:lang w:eastAsia="pl-PL"/>
        </w:rPr>
        <w:t>dla psów oraz boisko sportowe).</w:t>
      </w:r>
    </w:p>
    <w:p w:rsidR="001F2EA9" w:rsidRDefault="00B2765F" w:rsidP="009C637B">
      <w:pPr>
        <w:pStyle w:val="Standard"/>
        <w:numPr>
          <w:ilvl w:val="1"/>
          <w:numId w:val="9"/>
        </w:numPr>
        <w:spacing w:before="120" w:after="120" w:line="312" w:lineRule="auto"/>
        <w:jc w:val="both"/>
        <w:outlineLvl w:val="1"/>
        <w:rPr>
          <w:rFonts w:cs="Times New Roman"/>
          <w:b/>
          <w:bCs/>
          <w:i/>
          <w:iCs/>
        </w:rPr>
      </w:pPr>
      <w:bookmarkStart w:id="48" w:name="_Toc134898241"/>
      <w:r w:rsidRPr="00FC458A">
        <w:rPr>
          <w:rFonts w:cs="Times New Roman"/>
          <w:b/>
          <w:bCs/>
          <w:i/>
          <w:iCs/>
        </w:rPr>
        <w:t>Warunki gruntowo – wodne</w:t>
      </w:r>
      <w:bookmarkEnd w:id="40"/>
      <w:bookmarkEnd w:id="41"/>
      <w:bookmarkEnd w:id="42"/>
      <w:bookmarkEnd w:id="43"/>
      <w:bookmarkEnd w:id="44"/>
      <w:bookmarkEnd w:id="45"/>
      <w:bookmarkEnd w:id="46"/>
      <w:bookmarkEnd w:id="47"/>
      <w:bookmarkEnd w:id="48"/>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Obecnie teren w zakresie opracowania</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urozmaicaj</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wi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ksze zag</w:t>
      </w:r>
      <w:r w:rsidRPr="004B0D02">
        <w:rPr>
          <w:rFonts w:ascii="Times New Roman" w:eastAsia="Times New Roman" w:hAnsi="Times New Roman" w:cs="Times New Roman" w:hint="eastAsia"/>
          <w:iCs/>
          <w:sz w:val="24"/>
          <w:szCs w:val="24"/>
          <w:lang w:eastAsia="pl-PL"/>
        </w:rPr>
        <w:t>łę</w:t>
      </w:r>
      <w:r w:rsidRPr="004B0D02">
        <w:rPr>
          <w:rFonts w:ascii="Times New Roman" w:eastAsia="Times New Roman" w:hAnsi="Times New Roman" w:cs="Times New Roman"/>
          <w:iCs/>
          <w:sz w:val="24"/>
          <w:szCs w:val="24"/>
          <w:lang w:eastAsia="pl-PL"/>
        </w:rPr>
        <w:t>bienia i ha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dy. Na przyleg</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ej dz. nr 66/25 powsta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 xml:space="preserve"> uregulowany</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zbiornik retencyjny.</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Obecnie znajduj</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ce si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 xml:space="preserve"> ok. 120 m na wschód od ul. Górnej dzia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ki nr 66/144, 66/145, 66/147 to</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teren nieogrodzony i niezabudowany, poro</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ni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ty zieleni</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hint="eastAsia"/>
          <w:iCs/>
          <w:sz w:val="24"/>
          <w:szCs w:val="24"/>
          <w:lang w:eastAsia="pl-PL"/>
        </w:rPr>
        <w:t>–</w:t>
      </w:r>
      <w:r w:rsidRPr="004B0D02">
        <w:rPr>
          <w:rFonts w:ascii="Times New Roman" w:eastAsia="Times New Roman" w:hAnsi="Times New Roman" w:cs="Times New Roman"/>
          <w:iCs/>
          <w:sz w:val="24"/>
          <w:szCs w:val="24"/>
          <w:lang w:eastAsia="pl-PL"/>
        </w:rPr>
        <w:t xml:space="preserve"> nisk</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redni</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i wysok</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lastRenderedPageBreak/>
        <w:t>nieurz</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dzon</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Dzia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ki te maj</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dost</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p do drogi publicznej poprzez dz. nr ew. 66/26, 66/110.</w:t>
      </w:r>
    </w:p>
    <w:p w:rsidR="00C94B4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Teren obj</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ty opracowaniem to obecnie nieu</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ytek otoczony nisk</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zabudow</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mieszkaln</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os.</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Bezrzecze.</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W wyniku stopniowego zwo</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enia materia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u ziemno-gruzowego, po</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udniowa cz</w:t>
      </w:r>
      <w:r w:rsidRPr="004B0D02">
        <w:rPr>
          <w:rFonts w:ascii="Times New Roman" w:eastAsia="Times New Roman" w:hAnsi="Times New Roman" w:cs="Times New Roman" w:hint="eastAsia"/>
          <w:iCs/>
          <w:sz w:val="24"/>
          <w:szCs w:val="24"/>
          <w:lang w:eastAsia="pl-PL"/>
        </w:rPr>
        <w:t>ęść</w:t>
      </w:r>
      <w:r w:rsidRPr="004B0D02">
        <w:rPr>
          <w:rFonts w:ascii="Times New Roman" w:eastAsia="Times New Roman" w:hAnsi="Times New Roman" w:cs="Times New Roman"/>
          <w:iCs/>
          <w:sz w:val="24"/>
          <w:szCs w:val="24"/>
          <w:lang w:eastAsia="pl-PL"/>
        </w:rPr>
        <w:t xml:space="preserve"> terenu dz. nr</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66/145, 66/147 patrz</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c od strony ul. Miodowej uleg</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 xml:space="preserve">a wyniesieniu </w:t>
      </w:r>
      <w:r w:rsidRPr="004B0D02">
        <w:rPr>
          <w:rFonts w:ascii="Times New Roman" w:eastAsia="Times New Roman" w:hAnsi="Times New Roman" w:cs="Times New Roman" w:hint="eastAsia"/>
          <w:iCs/>
          <w:sz w:val="24"/>
          <w:szCs w:val="24"/>
          <w:lang w:eastAsia="pl-PL"/>
        </w:rPr>
        <w:t>–</w:t>
      </w:r>
      <w:r w:rsidRPr="004B0D02">
        <w:rPr>
          <w:rFonts w:ascii="Times New Roman" w:eastAsia="Times New Roman" w:hAnsi="Times New Roman" w:cs="Times New Roman"/>
          <w:iCs/>
          <w:sz w:val="24"/>
          <w:szCs w:val="24"/>
          <w:lang w:eastAsia="pl-PL"/>
        </w:rPr>
        <w:t xml:space="preserve"> powsta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 xml:space="preserve"> sztuczny taras,</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który swym obrze</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 xml:space="preserve">u opada ok. 4 </w:t>
      </w:r>
      <w:r w:rsidRPr="004B0D02">
        <w:rPr>
          <w:rFonts w:ascii="Times New Roman" w:eastAsia="Times New Roman" w:hAnsi="Times New Roman" w:cs="Times New Roman" w:hint="eastAsia"/>
          <w:iCs/>
          <w:sz w:val="24"/>
          <w:szCs w:val="24"/>
          <w:lang w:eastAsia="pl-PL"/>
        </w:rPr>
        <w:t>–</w:t>
      </w:r>
      <w:r w:rsidRPr="004B0D02">
        <w:rPr>
          <w:rFonts w:ascii="Times New Roman" w:eastAsia="Times New Roman" w:hAnsi="Times New Roman" w:cs="Times New Roman"/>
          <w:iCs/>
          <w:sz w:val="24"/>
          <w:szCs w:val="24"/>
          <w:lang w:eastAsia="pl-PL"/>
        </w:rPr>
        <w:t xml:space="preserve"> 5 m skarpami ku obni</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eniu. Na ca</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ej rozci</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g</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o</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ci terenu w</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zakresie opracowania deniwelacje si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gaj</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ok. 6,5 m, wykazuj</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c spadek terenu w kierunku</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wschodnim. Powierzchnia w miejscach skrajnych wysoko</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ciowo punktach badawczych wznosi</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si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 xml:space="preserve"> na wysoko</w:t>
      </w:r>
      <w:r w:rsidRPr="004B0D02">
        <w:rPr>
          <w:rFonts w:ascii="Times New Roman" w:eastAsia="Times New Roman" w:hAnsi="Times New Roman" w:cs="Times New Roman" w:hint="eastAsia"/>
          <w:iCs/>
          <w:sz w:val="24"/>
          <w:szCs w:val="24"/>
          <w:lang w:eastAsia="pl-PL"/>
        </w:rPr>
        <w:t>ść</w:t>
      </w:r>
      <w:r w:rsidRPr="004B0D02">
        <w:rPr>
          <w:rFonts w:ascii="Times New Roman" w:eastAsia="Times New Roman" w:hAnsi="Times New Roman" w:cs="Times New Roman"/>
          <w:iCs/>
          <w:sz w:val="24"/>
          <w:szCs w:val="24"/>
          <w:lang w:eastAsia="pl-PL"/>
        </w:rPr>
        <w:t xml:space="preserve"> od 49,38 m n.p.m. po 42,85 m n.p.m..</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Nasypy niekontrolowane z odpadów budowlanych s</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 wysoce niejednorodne i mimo ich</w:t>
      </w:r>
      <w:r>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miejscami niez</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ego zag</w:t>
      </w:r>
      <w:r w:rsidRPr="004B0D02">
        <w:rPr>
          <w:rFonts w:ascii="Times New Roman" w:eastAsia="Times New Roman" w:hAnsi="Times New Roman" w:cs="Times New Roman" w:hint="eastAsia"/>
          <w:iCs/>
          <w:sz w:val="24"/>
          <w:szCs w:val="24"/>
          <w:lang w:eastAsia="pl-PL"/>
        </w:rPr>
        <w:t>ę</w:t>
      </w:r>
      <w:r>
        <w:rPr>
          <w:rFonts w:ascii="Times New Roman" w:eastAsia="Times New Roman" w:hAnsi="Times New Roman" w:cs="Times New Roman"/>
          <w:iCs/>
          <w:sz w:val="24"/>
          <w:szCs w:val="24"/>
          <w:lang w:eastAsia="pl-PL"/>
        </w:rPr>
        <w:t>szczenia, są</w:t>
      </w:r>
      <w:r w:rsidRPr="004B0D02">
        <w:rPr>
          <w:rFonts w:ascii="Times New Roman" w:eastAsia="Times New Roman" w:hAnsi="Times New Roman" w:cs="Times New Roman"/>
          <w:iCs/>
          <w:sz w:val="24"/>
          <w:szCs w:val="24"/>
          <w:lang w:eastAsia="pl-PL"/>
        </w:rPr>
        <w:t xml:space="preserve"> małej przydatności do celów budowlanych.</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Ze wzgl</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 xml:space="preserve">du na uwarunkowania morfologiczne tych </w:t>
      </w:r>
      <w:r w:rsidR="009C637B" w:rsidRPr="004B0D02">
        <w:rPr>
          <w:rFonts w:ascii="Times New Roman" w:eastAsia="Times New Roman" w:hAnsi="Times New Roman" w:cs="Times New Roman"/>
          <w:iCs/>
          <w:sz w:val="24"/>
          <w:szCs w:val="24"/>
          <w:lang w:eastAsia="pl-PL"/>
        </w:rPr>
        <w:t>terenów</w:t>
      </w:r>
      <w:r w:rsidRPr="004B0D02">
        <w:rPr>
          <w:rFonts w:ascii="Times New Roman" w:eastAsia="Times New Roman" w:hAnsi="Times New Roman" w:cs="Times New Roman"/>
          <w:iCs/>
          <w:sz w:val="24"/>
          <w:szCs w:val="24"/>
          <w:lang w:eastAsia="pl-PL"/>
        </w:rPr>
        <w:t>, warunki wodne nale</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y okre</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li</w:t>
      </w:r>
      <w:r w:rsidRPr="004B0D02">
        <w:rPr>
          <w:rFonts w:ascii="Times New Roman" w:eastAsia="Times New Roman" w:hAnsi="Times New Roman" w:cs="Times New Roman" w:hint="eastAsia"/>
          <w:iCs/>
          <w:sz w:val="24"/>
          <w:szCs w:val="24"/>
          <w:lang w:eastAsia="pl-PL"/>
        </w:rPr>
        <w:t>ć</w:t>
      </w:r>
      <w:r w:rsidR="009C637B">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przynajmniej jako średnio korzystne, w podmok</w:t>
      </w:r>
      <w:r w:rsidRPr="004B0D02">
        <w:rPr>
          <w:rFonts w:ascii="Times New Roman" w:eastAsia="Times New Roman" w:hAnsi="Times New Roman" w:cs="Times New Roman" w:hint="eastAsia"/>
          <w:iCs/>
          <w:sz w:val="24"/>
          <w:szCs w:val="24"/>
          <w:lang w:eastAsia="pl-PL"/>
        </w:rPr>
        <w:t>ł</w:t>
      </w:r>
      <w:r w:rsidRPr="004B0D02">
        <w:rPr>
          <w:rFonts w:ascii="Times New Roman" w:eastAsia="Times New Roman" w:hAnsi="Times New Roman" w:cs="Times New Roman"/>
          <w:iCs/>
          <w:sz w:val="24"/>
          <w:szCs w:val="24"/>
          <w:lang w:eastAsia="pl-PL"/>
        </w:rPr>
        <w:t>ych partiach tego terenu mało korzystne.</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Przy projektowaniu nale</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y zwraca</w:t>
      </w:r>
      <w:r w:rsidRPr="004B0D02">
        <w:rPr>
          <w:rFonts w:ascii="Times New Roman" w:eastAsia="Times New Roman" w:hAnsi="Times New Roman" w:cs="Times New Roman" w:hint="eastAsia"/>
          <w:iCs/>
          <w:sz w:val="24"/>
          <w:szCs w:val="24"/>
          <w:lang w:eastAsia="pl-PL"/>
        </w:rPr>
        <w:t>ć</w:t>
      </w:r>
      <w:r w:rsidRPr="004B0D02">
        <w:rPr>
          <w:rFonts w:ascii="Times New Roman" w:eastAsia="Times New Roman" w:hAnsi="Times New Roman" w:cs="Times New Roman"/>
          <w:iCs/>
          <w:sz w:val="24"/>
          <w:szCs w:val="24"/>
          <w:lang w:eastAsia="pl-PL"/>
        </w:rPr>
        <w:t xml:space="preserve"> uwag</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 xml:space="preserve"> na du</w:t>
      </w:r>
      <w:r w:rsidRPr="004B0D02">
        <w:rPr>
          <w:rFonts w:ascii="Times New Roman" w:eastAsia="Times New Roman" w:hAnsi="Times New Roman" w:cs="Times New Roman" w:hint="eastAsia"/>
          <w:iCs/>
          <w:sz w:val="24"/>
          <w:szCs w:val="24"/>
          <w:lang w:eastAsia="pl-PL"/>
        </w:rPr>
        <w:t>żą</w:t>
      </w:r>
      <w:r w:rsidRPr="004B0D02">
        <w:rPr>
          <w:rFonts w:ascii="Times New Roman" w:eastAsia="Times New Roman" w:hAnsi="Times New Roman" w:cs="Times New Roman"/>
          <w:iCs/>
          <w:sz w:val="24"/>
          <w:szCs w:val="24"/>
          <w:lang w:eastAsia="pl-PL"/>
        </w:rPr>
        <w:t xml:space="preserve"> zmienno</w:t>
      </w:r>
      <w:r w:rsidRPr="004B0D02">
        <w:rPr>
          <w:rFonts w:ascii="Times New Roman" w:eastAsia="Times New Roman" w:hAnsi="Times New Roman" w:cs="Times New Roman" w:hint="eastAsia"/>
          <w:iCs/>
          <w:sz w:val="24"/>
          <w:szCs w:val="24"/>
          <w:lang w:eastAsia="pl-PL"/>
        </w:rPr>
        <w:t>ść</w:t>
      </w:r>
      <w:r w:rsidRPr="004B0D02">
        <w:rPr>
          <w:rFonts w:ascii="Times New Roman" w:eastAsia="Times New Roman" w:hAnsi="Times New Roman" w:cs="Times New Roman"/>
          <w:iCs/>
          <w:sz w:val="24"/>
          <w:szCs w:val="24"/>
          <w:lang w:eastAsia="pl-PL"/>
        </w:rPr>
        <w:t xml:space="preserve"> </w:t>
      </w:r>
      <w:r w:rsidR="009C637B" w:rsidRPr="004B0D02">
        <w:rPr>
          <w:rFonts w:ascii="Times New Roman" w:eastAsia="Times New Roman" w:hAnsi="Times New Roman" w:cs="Times New Roman"/>
          <w:iCs/>
          <w:sz w:val="24"/>
          <w:szCs w:val="24"/>
          <w:lang w:eastAsia="pl-PL"/>
        </w:rPr>
        <w:t>warunków</w:t>
      </w:r>
      <w:r w:rsidRPr="004B0D02">
        <w:rPr>
          <w:rFonts w:ascii="Times New Roman" w:eastAsia="Times New Roman" w:hAnsi="Times New Roman" w:cs="Times New Roman"/>
          <w:iCs/>
          <w:sz w:val="24"/>
          <w:szCs w:val="24"/>
          <w:lang w:eastAsia="pl-PL"/>
        </w:rPr>
        <w:t xml:space="preserve"> wodnych </w:t>
      </w:r>
      <w:r w:rsidR="009C637B" w:rsidRPr="004B0D02">
        <w:rPr>
          <w:rFonts w:ascii="Times New Roman" w:eastAsia="Times New Roman" w:hAnsi="Times New Roman" w:cs="Times New Roman"/>
          <w:iCs/>
          <w:sz w:val="24"/>
          <w:szCs w:val="24"/>
          <w:lang w:eastAsia="pl-PL"/>
        </w:rPr>
        <w:t>zarówno</w:t>
      </w:r>
      <w:r w:rsidRPr="004B0D02">
        <w:rPr>
          <w:rFonts w:ascii="Times New Roman" w:eastAsia="Times New Roman" w:hAnsi="Times New Roman" w:cs="Times New Roman"/>
          <w:iCs/>
          <w:sz w:val="24"/>
          <w:szCs w:val="24"/>
          <w:lang w:eastAsia="pl-PL"/>
        </w:rPr>
        <w:t xml:space="preserve"> w</w:t>
      </w:r>
      <w:r w:rsidR="009C637B">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przestrzeni jak i w czasie.</w:t>
      </w:r>
    </w:p>
    <w:p w:rsidR="004B0D02" w:rsidRP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Udokumentowane warunki gruntowo-wodne mo</w:t>
      </w:r>
      <w:r w:rsidRPr="004B0D02">
        <w:rPr>
          <w:rFonts w:ascii="Times New Roman" w:eastAsia="Times New Roman" w:hAnsi="Times New Roman" w:cs="Times New Roman" w:hint="eastAsia"/>
          <w:iCs/>
          <w:sz w:val="24"/>
          <w:szCs w:val="24"/>
          <w:lang w:eastAsia="pl-PL"/>
        </w:rPr>
        <w:t>ż</w:t>
      </w:r>
      <w:r w:rsidRPr="004B0D02">
        <w:rPr>
          <w:rFonts w:ascii="Times New Roman" w:eastAsia="Times New Roman" w:hAnsi="Times New Roman" w:cs="Times New Roman"/>
          <w:iCs/>
          <w:sz w:val="24"/>
          <w:szCs w:val="24"/>
          <w:lang w:eastAsia="pl-PL"/>
        </w:rPr>
        <w:t>na okre</w:t>
      </w:r>
      <w:r w:rsidRPr="004B0D02">
        <w:rPr>
          <w:rFonts w:ascii="Times New Roman" w:eastAsia="Times New Roman" w:hAnsi="Times New Roman" w:cs="Times New Roman" w:hint="eastAsia"/>
          <w:iCs/>
          <w:sz w:val="24"/>
          <w:szCs w:val="24"/>
          <w:lang w:eastAsia="pl-PL"/>
        </w:rPr>
        <w:t>ś</w:t>
      </w:r>
      <w:r w:rsidRPr="004B0D02">
        <w:rPr>
          <w:rFonts w:ascii="Times New Roman" w:eastAsia="Times New Roman" w:hAnsi="Times New Roman" w:cs="Times New Roman"/>
          <w:iCs/>
          <w:sz w:val="24"/>
          <w:szCs w:val="24"/>
          <w:lang w:eastAsia="pl-PL"/>
        </w:rPr>
        <w:t>li</w:t>
      </w:r>
      <w:r w:rsidRPr="004B0D02">
        <w:rPr>
          <w:rFonts w:ascii="Times New Roman" w:eastAsia="Times New Roman" w:hAnsi="Times New Roman" w:cs="Times New Roman" w:hint="eastAsia"/>
          <w:iCs/>
          <w:sz w:val="24"/>
          <w:szCs w:val="24"/>
          <w:lang w:eastAsia="pl-PL"/>
        </w:rPr>
        <w:t>ć</w:t>
      </w:r>
      <w:r w:rsidRPr="004B0D02">
        <w:rPr>
          <w:rFonts w:ascii="Times New Roman" w:eastAsia="Times New Roman" w:hAnsi="Times New Roman" w:cs="Times New Roman"/>
          <w:iCs/>
          <w:sz w:val="24"/>
          <w:szCs w:val="24"/>
          <w:lang w:eastAsia="pl-PL"/>
        </w:rPr>
        <w:t xml:space="preserve"> jako proste (zgodnie </w:t>
      </w:r>
      <w:r w:rsidRPr="004B0D02">
        <w:rPr>
          <w:rFonts w:ascii="Times New Roman" w:eastAsia="Times New Roman" w:hAnsi="Times New Roman" w:cs="Times New Roman" w:hint="eastAsia"/>
          <w:iCs/>
          <w:sz w:val="24"/>
          <w:szCs w:val="24"/>
          <w:lang w:eastAsia="pl-PL"/>
        </w:rPr>
        <w:t>§</w:t>
      </w:r>
      <w:r w:rsidRPr="004B0D02">
        <w:rPr>
          <w:rFonts w:ascii="Times New Roman" w:eastAsia="Times New Roman" w:hAnsi="Times New Roman" w:cs="Times New Roman"/>
          <w:iCs/>
          <w:sz w:val="24"/>
          <w:szCs w:val="24"/>
          <w:lang w:eastAsia="pl-PL"/>
        </w:rPr>
        <w:t>4 pkt. 2.</w:t>
      </w:r>
      <w:r w:rsidR="009C637B">
        <w:rPr>
          <w:rFonts w:ascii="Times New Roman" w:eastAsia="Times New Roman" w:hAnsi="Times New Roman" w:cs="Times New Roman"/>
          <w:iCs/>
          <w:sz w:val="24"/>
          <w:szCs w:val="24"/>
          <w:lang w:eastAsia="pl-PL"/>
        </w:rPr>
        <w:t xml:space="preserve"> </w:t>
      </w:r>
      <w:r w:rsidRPr="004B0D02">
        <w:rPr>
          <w:rFonts w:ascii="Times New Roman" w:eastAsia="Times New Roman" w:hAnsi="Times New Roman" w:cs="Times New Roman"/>
          <w:iCs/>
          <w:sz w:val="24"/>
          <w:szCs w:val="24"/>
          <w:lang w:eastAsia="pl-PL"/>
        </w:rPr>
        <w:t>Rozporz</w:t>
      </w:r>
      <w:r w:rsidRPr="004B0D02">
        <w:rPr>
          <w:rFonts w:ascii="Times New Roman" w:eastAsia="Times New Roman" w:hAnsi="Times New Roman" w:cs="Times New Roman" w:hint="eastAsia"/>
          <w:iCs/>
          <w:sz w:val="24"/>
          <w:szCs w:val="24"/>
          <w:lang w:eastAsia="pl-PL"/>
        </w:rPr>
        <w:t>ą</w:t>
      </w:r>
      <w:r w:rsidRPr="004B0D02">
        <w:rPr>
          <w:rFonts w:ascii="Times New Roman" w:eastAsia="Times New Roman" w:hAnsi="Times New Roman" w:cs="Times New Roman"/>
          <w:iCs/>
          <w:sz w:val="24"/>
          <w:szCs w:val="24"/>
          <w:lang w:eastAsia="pl-PL"/>
        </w:rPr>
        <w:t xml:space="preserve">dzenia), tylko lokalnie jak w rejonie otworu nr 4 </w:t>
      </w:r>
      <w:r w:rsidRPr="004B0D02">
        <w:rPr>
          <w:rFonts w:ascii="Times New Roman" w:eastAsia="Times New Roman" w:hAnsi="Times New Roman" w:cs="Times New Roman" w:hint="eastAsia"/>
          <w:iCs/>
          <w:sz w:val="24"/>
          <w:szCs w:val="24"/>
          <w:lang w:eastAsia="pl-PL"/>
        </w:rPr>
        <w:t>–</w:t>
      </w:r>
      <w:r w:rsidRPr="004B0D02">
        <w:rPr>
          <w:rFonts w:ascii="Times New Roman" w:eastAsia="Times New Roman" w:hAnsi="Times New Roman" w:cs="Times New Roman"/>
          <w:iCs/>
          <w:sz w:val="24"/>
          <w:szCs w:val="24"/>
          <w:lang w:eastAsia="pl-PL"/>
        </w:rPr>
        <w:t xml:space="preserve"> złożone. Projektowane</w:t>
      </w:r>
    </w:p>
    <w:p w:rsidR="004B0D02" w:rsidRDefault="004B0D02"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4B0D02">
        <w:rPr>
          <w:rFonts w:ascii="Times New Roman" w:eastAsia="Times New Roman" w:hAnsi="Times New Roman" w:cs="Times New Roman"/>
          <w:iCs/>
          <w:sz w:val="24"/>
          <w:szCs w:val="24"/>
          <w:lang w:eastAsia="pl-PL"/>
        </w:rPr>
        <w:t>przedsi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wzi</w:t>
      </w:r>
      <w:r w:rsidRPr="004B0D02">
        <w:rPr>
          <w:rFonts w:ascii="Times New Roman" w:eastAsia="Times New Roman" w:hAnsi="Times New Roman" w:cs="Times New Roman" w:hint="eastAsia"/>
          <w:iCs/>
          <w:sz w:val="24"/>
          <w:szCs w:val="24"/>
          <w:lang w:eastAsia="pl-PL"/>
        </w:rPr>
        <w:t>ę</w:t>
      </w:r>
      <w:r w:rsidRPr="004B0D02">
        <w:rPr>
          <w:rFonts w:ascii="Times New Roman" w:eastAsia="Times New Roman" w:hAnsi="Times New Roman" w:cs="Times New Roman"/>
          <w:iCs/>
          <w:sz w:val="24"/>
          <w:szCs w:val="24"/>
          <w:lang w:eastAsia="pl-PL"/>
        </w:rPr>
        <w:t>cie zakwalifikowano do I kategorii geotechnicznej.</w:t>
      </w:r>
    </w:p>
    <w:p w:rsidR="00EB5314" w:rsidRPr="004B0D02" w:rsidRDefault="00EB5314" w:rsidP="004B0D02">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p>
    <w:p w:rsidR="00ED70EB" w:rsidRDefault="005B4207" w:rsidP="006E004F">
      <w:pPr>
        <w:pStyle w:val="Standard"/>
        <w:numPr>
          <w:ilvl w:val="0"/>
          <w:numId w:val="9"/>
        </w:numPr>
        <w:spacing w:before="120" w:after="120" w:line="312" w:lineRule="auto"/>
        <w:jc w:val="both"/>
        <w:outlineLvl w:val="0"/>
        <w:rPr>
          <w:rFonts w:cs="Times New Roman"/>
          <w:b/>
          <w:bCs/>
          <w:iCs/>
          <w:sz w:val="28"/>
          <w:szCs w:val="28"/>
        </w:rPr>
      </w:pPr>
      <w:bookmarkStart w:id="49" w:name="_Toc372273568"/>
      <w:bookmarkStart w:id="50" w:name="_Toc372273639"/>
      <w:bookmarkStart w:id="51" w:name="_Toc379838610"/>
      <w:bookmarkStart w:id="52" w:name="_Toc382981586"/>
      <w:bookmarkStart w:id="53" w:name="_Toc385576647"/>
      <w:bookmarkStart w:id="54" w:name="_Toc385576670"/>
      <w:bookmarkStart w:id="55" w:name="_Toc385576692"/>
      <w:bookmarkStart w:id="56" w:name="_Toc453055577"/>
      <w:bookmarkStart w:id="57" w:name="_Toc134898242"/>
      <w:r w:rsidRPr="00FC458A">
        <w:rPr>
          <w:rFonts w:cs="Times New Roman"/>
          <w:b/>
          <w:bCs/>
          <w:iCs/>
          <w:sz w:val="28"/>
          <w:szCs w:val="28"/>
        </w:rPr>
        <w:t>Opis projektu</w:t>
      </w:r>
      <w:bookmarkEnd w:id="49"/>
      <w:bookmarkEnd w:id="50"/>
      <w:bookmarkEnd w:id="51"/>
      <w:bookmarkEnd w:id="52"/>
      <w:bookmarkEnd w:id="53"/>
      <w:bookmarkEnd w:id="54"/>
      <w:bookmarkEnd w:id="55"/>
      <w:bookmarkEnd w:id="56"/>
      <w:bookmarkEnd w:id="57"/>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bookmarkStart w:id="58" w:name="_Toc514062045"/>
      <w:bookmarkStart w:id="59" w:name="_Toc517861459"/>
      <w:bookmarkStart w:id="60" w:name="_Toc517861487"/>
      <w:bookmarkStart w:id="61" w:name="_Toc503354794"/>
      <w:bookmarkStart w:id="62" w:name="_Toc503777162"/>
      <w:r w:rsidRPr="009C637B">
        <w:rPr>
          <w:rFonts w:ascii="Times New Roman" w:eastAsia="Times New Roman" w:hAnsi="Times New Roman" w:cs="Times New Roman"/>
          <w:iCs/>
          <w:sz w:val="24"/>
          <w:szCs w:val="24"/>
          <w:lang w:eastAsia="pl-PL"/>
        </w:rPr>
        <w:t xml:space="preserve">Zaprojektowano układ ścieżek pieszych o szerokości </w:t>
      </w:r>
      <w:r>
        <w:rPr>
          <w:rFonts w:ascii="Times New Roman" w:eastAsia="Times New Roman" w:hAnsi="Times New Roman" w:cs="Times New Roman"/>
          <w:iCs/>
          <w:sz w:val="24"/>
          <w:szCs w:val="24"/>
          <w:lang w:eastAsia="pl-PL"/>
        </w:rPr>
        <w:t>1,9</w:t>
      </w:r>
      <w:r w:rsidRPr="009C637B">
        <w:rPr>
          <w:rFonts w:ascii="Times New Roman" w:eastAsia="Times New Roman" w:hAnsi="Times New Roman" w:cs="Times New Roman"/>
          <w:iCs/>
          <w:sz w:val="24"/>
          <w:szCs w:val="24"/>
          <w:lang w:eastAsia="pl-PL"/>
        </w:rPr>
        <w:t xml:space="preserve"> – 2,4 m o nawierzchni mineralnej. Z uwagi na znaczne zróżnicowanie wysokościowe terenu, zaprojektowano schody terenowe w miejscu występowania istniejących skarp, natomiast w części wschodniej teren pod ciągi piesze został podniesiony. W miejscu tym obszar jest podmokły oraz posiada spadek terenu ok 6-7 %.</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 xml:space="preserve">Ścieżki piesze zaprojektowano o nachyleniu maksymalnym do 5 %. </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Teren wewnątrz okrągłych ścieżek został wyprofilowany do poziomu, natomiast w celu powiązania terenów centralnych ze ścieżkami przewidziano około dwumetrowy pas terenu, gdzie zostanie wykonane łagodne profilowanie terenu.</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Po stronie wschodniej w celu powiązania wyniesionych ścieżek z terenem zaprojektowano skarpy o nachyleniu 1:2.</w:t>
      </w:r>
    </w:p>
    <w:p w:rsidR="009C637B" w:rsidRP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 xml:space="preserve">W północno-zachodnim rejonie inwestycji w obszarze projektowanego budynku, zaprojektowano utwardzenie z kostki betonowej połączone z projektem ulicy na dz. 66/145. Ciągi pisze połączone zostały z zewnętrznym układem dróg dwoma dojściami po stronie </w:t>
      </w:r>
      <w:r w:rsidRPr="009C637B">
        <w:rPr>
          <w:rFonts w:ascii="Times New Roman" w:eastAsia="Times New Roman" w:hAnsi="Times New Roman" w:cs="Times New Roman"/>
          <w:iCs/>
          <w:sz w:val="24"/>
          <w:szCs w:val="24"/>
          <w:lang w:eastAsia="pl-PL"/>
        </w:rPr>
        <w:lastRenderedPageBreak/>
        <w:t>wschodniej z na dz. 66/145 i jednym po stronie południowej od ul. Miodowej, dz. nr 66/26.</w:t>
      </w:r>
    </w:p>
    <w:p w:rsidR="009C637B" w:rsidRDefault="009C637B"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r w:rsidRPr="009C637B">
        <w:rPr>
          <w:rFonts w:ascii="Times New Roman" w:eastAsia="Times New Roman" w:hAnsi="Times New Roman" w:cs="Times New Roman"/>
          <w:iCs/>
          <w:sz w:val="24"/>
          <w:szCs w:val="24"/>
          <w:lang w:eastAsia="pl-PL"/>
        </w:rPr>
        <w:t>W ciągu jezdni opracowanej w ramach dokumentacji „Zagospodarowanie terenu centrum Bezrzecza, Budowa drogi gminnej na dz. nr 66/145” zaprojektowano dwie zatoki postojowe dla samochodów osobowych z miejscami postojowymi o wymiarach 2,5x6,0 m, oraz jedną zatokę z miejscami dla osób niepełnosprawnych na dwa stanowiska 3,6x6,0 m.</w:t>
      </w:r>
    </w:p>
    <w:p w:rsidR="007E75DC" w:rsidRDefault="007E75DC" w:rsidP="009C637B">
      <w:pPr>
        <w:widowControl w:val="0"/>
        <w:autoSpaceDE w:val="0"/>
        <w:autoSpaceDN w:val="0"/>
        <w:adjustRightInd w:val="0"/>
        <w:spacing w:after="0" w:line="360" w:lineRule="auto"/>
        <w:ind w:firstLine="709"/>
        <w:jc w:val="both"/>
        <w:rPr>
          <w:rFonts w:ascii="Times New Roman" w:eastAsia="Times New Roman" w:hAnsi="Times New Roman" w:cs="Times New Roman"/>
          <w:iCs/>
          <w:sz w:val="24"/>
          <w:szCs w:val="24"/>
          <w:lang w:eastAsia="pl-PL"/>
        </w:rPr>
      </w:pPr>
    </w:p>
    <w:p w:rsidR="007E75DC" w:rsidRPr="00293DC7" w:rsidRDefault="007E75DC" w:rsidP="007E75DC">
      <w:pPr>
        <w:pStyle w:val="Standard"/>
        <w:numPr>
          <w:ilvl w:val="1"/>
          <w:numId w:val="9"/>
        </w:numPr>
        <w:spacing w:before="120" w:after="120" w:line="312" w:lineRule="auto"/>
        <w:ind w:left="851" w:firstLine="1"/>
        <w:jc w:val="both"/>
        <w:outlineLvl w:val="0"/>
        <w:rPr>
          <w:rFonts w:cs="Times New Roman"/>
          <w:b/>
          <w:bCs/>
          <w:iCs/>
          <w:sz w:val="28"/>
          <w:szCs w:val="28"/>
        </w:rPr>
      </w:pPr>
      <w:bookmarkStart w:id="63" w:name="_Toc529433128"/>
      <w:bookmarkStart w:id="64" w:name="_Toc134898243"/>
      <w:r>
        <w:rPr>
          <w:rFonts w:cs="Times New Roman"/>
          <w:b/>
          <w:bCs/>
          <w:iCs/>
          <w:sz w:val="28"/>
          <w:szCs w:val="28"/>
        </w:rPr>
        <w:t>Opis konstrukcji</w:t>
      </w:r>
      <w:bookmarkEnd w:id="63"/>
      <w:bookmarkEnd w:id="64"/>
    </w:p>
    <w:p w:rsidR="009C637B" w:rsidRPr="007E75DC" w:rsidRDefault="009C637B" w:rsidP="007E75DC">
      <w:pPr>
        <w:pStyle w:val="Standard"/>
        <w:numPr>
          <w:ilvl w:val="2"/>
          <w:numId w:val="9"/>
        </w:numPr>
        <w:spacing w:before="120" w:after="120" w:line="312" w:lineRule="auto"/>
        <w:jc w:val="both"/>
        <w:outlineLvl w:val="1"/>
        <w:rPr>
          <w:rFonts w:cs="Times New Roman"/>
          <w:b/>
          <w:bCs/>
          <w:i/>
          <w:iCs/>
        </w:rPr>
      </w:pPr>
      <w:bookmarkStart w:id="65" w:name="_Toc134898244"/>
      <w:r w:rsidRPr="007E75DC">
        <w:rPr>
          <w:rFonts w:cs="Times New Roman"/>
          <w:b/>
          <w:bCs/>
          <w:i/>
          <w:iCs/>
        </w:rPr>
        <w:t>Alejki piesze:</w:t>
      </w:r>
      <w:bookmarkEnd w:id="65"/>
    </w:p>
    <w:p w:rsidR="009C637B" w:rsidRPr="006D4E43"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6D4E43">
        <w:rPr>
          <w:rFonts w:ascii="Times New Roman" w:eastAsia="Times New Roman" w:hAnsi="Times New Roman" w:cs="Times New Roman"/>
          <w:iCs/>
          <w:sz w:val="24"/>
          <w:szCs w:val="24"/>
          <w:lang w:eastAsia="pl-PL"/>
        </w:rPr>
        <w:t xml:space="preserve">  3 cm</w:t>
      </w:r>
      <w:r w:rsidRPr="006D4E43">
        <w:rPr>
          <w:rFonts w:ascii="Times New Roman" w:eastAsia="Times New Roman" w:hAnsi="Times New Roman" w:cs="Times New Roman"/>
          <w:iCs/>
          <w:sz w:val="24"/>
          <w:szCs w:val="24"/>
          <w:lang w:eastAsia="pl-PL"/>
        </w:rPr>
        <w:tab/>
        <w:t>- w-</w:t>
      </w:r>
      <w:proofErr w:type="spellStart"/>
      <w:r w:rsidRPr="006D4E43">
        <w:rPr>
          <w:rFonts w:ascii="Times New Roman" w:eastAsia="Times New Roman" w:hAnsi="Times New Roman" w:cs="Times New Roman"/>
          <w:iCs/>
          <w:sz w:val="24"/>
          <w:szCs w:val="24"/>
          <w:lang w:eastAsia="pl-PL"/>
        </w:rPr>
        <w:t>wa</w:t>
      </w:r>
      <w:proofErr w:type="spellEnd"/>
      <w:r w:rsidRPr="006D4E43">
        <w:rPr>
          <w:rFonts w:ascii="Times New Roman" w:eastAsia="Times New Roman" w:hAnsi="Times New Roman" w:cs="Times New Roman"/>
          <w:iCs/>
          <w:sz w:val="24"/>
          <w:szCs w:val="24"/>
          <w:lang w:eastAsia="pl-PL"/>
        </w:rPr>
        <w:t xml:space="preserve"> wierzchnia, naturalne kruszywo mineralne, </w:t>
      </w:r>
    </w:p>
    <w:p w:rsidR="009C637B" w:rsidRPr="006D4E43"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6D4E43">
        <w:rPr>
          <w:rFonts w:ascii="Times New Roman" w:eastAsia="Times New Roman" w:hAnsi="Times New Roman" w:cs="Times New Roman"/>
          <w:iCs/>
          <w:sz w:val="24"/>
          <w:szCs w:val="24"/>
          <w:lang w:eastAsia="pl-PL"/>
        </w:rPr>
        <w:t xml:space="preserve">  5 cm</w:t>
      </w:r>
      <w:r w:rsidRPr="006D4E43">
        <w:rPr>
          <w:rFonts w:ascii="Times New Roman" w:eastAsia="Times New Roman" w:hAnsi="Times New Roman" w:cs="Times New Roman"/>
          <w:iCs/>
          <w:sz w:val="24"/>
          <w:szCs w:val="24"/>
          <w:lang w:eastAsia="pl-PL"/>
        </w:rPr>
        <w:tab/>
        <w:t>- w-</w:t>
      </w:r>
      <w:proofErr w:type="spellStart"/>
      <w:r w:rsidRPr="006D4E43">
        <w:rPr>
          <w:rFonts w:ascii="Times New Roman" w:eastAsia="Times New Roman" w:hAnsi="Times New Roman" w:cs="Times New Roman"/>
          <w:iCs/>
          <w:sz w:val="24"/>
          <w:szCs w:val="24"/>
          <w:lang w:eastAsia="pl-PL"/>
        </w:rPr>
        <w:t>wa</w:t>
      </w:r>
      <w:proofErr w:type="spellEnd"/>
      <w:r w:rsidRPr="006D4E43">
        <w:rPr>
          <w:rFonts w:ascii="Times New Roman" w:eastAsia="Times New Roman" w:hAnsi="Times New Roman" w:cs="Times New Roman"/>
          <w:iCs/>
          <w:sz w:val="24"/>
          <w:szCs w:val="24"/>
          <w:lang w:eastAsia="pl-PL"/>
        </w:rPr>
        <w:t xml:space="preserve"> dynamiczna, naturalne kruszywo mineralne 0/16, </w:t>
      </w:r>
    </w:p>
    <w:p w:rsidR="009C637B"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6D4E43">
        <w:rPr>
          <w:rFonts w:ascii="Times New Roman" w:eastAsia="Times New Roman" w:hAnsi="Times New Roman" w:cs="Times New Roman"/>
          <w:iCs/>
          <w:sz w:val="24"/>
          <w:szCs w:val="24"/>
          <w:lang w:eastAsia="pl-PL"/>
        </w:rPr>
        <w:t>15 cm</w:t>
      </w:r>
      <w:r w:rsidRPr="006D4E43">
        <w:rPr>
          <w:rFonts w:ascii="Times New Roman" w:eastAsia="Times New Roman" w:hAnsi="Times New Roman" w:cs="Times New Roman"/>
          <w:iCs/>
          <w:sz w:val="24"/>
          <w:szCs w:val="24"/>
          <w:lang w:eastAsia="pl-PL"/>
        </w:rPr>
        <w:tab/>
        <w:t>- podbudowa z mieszanki niezwiązanej z kruszywa C</w:t>
      </w:r>
      <w:r w:rsidRPr="00F4347B">
        <w:rPr>
          <w:rFonts w:ascii="Times New Roman" w:eastAsia="Times New Roman" w:hAnsi="Times New Roman" w:cs="Times New Roman"/>
          <w:iCs/>
          <w:sz w:val="24"/>
          <w:szCs w:val="24"/>
          <w:lang w:eastAsia="pl-PL"/>
        </w:rPr>
        <w:t>90/3</w:t>
      </w:r>
      <w:r w:rsidR="007E75DC">
        <w:rPr>
          <w:rFonts w:ascii="Times New Roman" w:eastAsia="Times New Roman" w:hAnsi="Times New Roman" w:cs="Times New Roman"/>
          <w:iCs/>
          <w:sz w:val="24"/>
          <w:szCs w:val="24"/>
          <w:lang w:eastAsia="pl-PL"/>
        </w:rPr>
        <w:t>, #4/31,5</w:t>
      </w:r>
    </w:p>
    <w:p w:rsidR="00F4347B" w:rsidRPr="00F4347B" w:rsidRDefault="00F4347B" w:rsidP="00F434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F4347B">
        <w:rPr>
          <w:rFonts w:ascii="Times New Roman" w:eastAsia="Times New Roman" w:hAnsi="Times New Roman" w:cs="Times New Roman"/>
          <w:iCs/>
          <w:sz w:val="24"/>
          <w:szCs w:val="24"/>
          <w:lang w:eastAsia="pl-PL"/>
        </w:rPr>
        <w:t>15 cm</w:t>
      </w:r>
      <w:r w:rsidRPr="00F4347B">
        <w:rPr>
          <w:rFonts w:ascii="Times New Roman" w:eastAsia="Times New Roman" w:hAnsi="Times New Roman" w:cs="Times New Roman"/>
          <w:iCs/>
          <w:sz w:val="24"/>
          <w:szCs w:val="24"/>
          <w:lang w:eastAsia="pl-PL"/>
        </w:rPr>
        <w:tab/>
        <w:t>- podsypka piaskowa</w:t>
      </w:r>
    </w:p>
    <w:p w:rsidR="00F4347B" w:rsidRDefault="00F4347B" w:rsidP="00F434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F4347B">
        <w:rPr>
          <w:rFonts w:ascii="Times New Roman" w:eastAsia="Times New Roman" w:hAnsi="Times New Roman" w:cs="Times New Roman"/>
          <w:iCs/>
          <w:sz w:val="24"/>
          <w:szCs w:val="24"/>
          <w:lang w:eastAsia="pl-PL"/>
        </w:rPr>
        <w:t>30 cm</w:t>
      </w:r>
      <w:r w:rsidRPr="00F4347B">
        <w:rPr>
          <w:rFonts w:ascii="Times New Roman" w:eastAsia="Times New Roman" w:hAnsi="Times New Roman" w:cs="Times New Roman"/>
          <w:iCs/>
          <w:sz w:val="24"/>
          <w:szCs w:val="24"/>
          <w:lang w:eastAsia="pl-PL"/>
        </w:rPr>
        <w:tab/>
        <w:t>- materac z gruntu niespoistego + geowłóknina</w:t>
      </w:r>
    </w:p>
    <w:p w:rsidR="00F4347B" w:rsidRDefault="00F4347B" w:rsidP="00F4347B">
      <w:pPr>
        <w:widowControl w:val="0"/>
        <w:tabs>
          <w:tab w:val="left" w:pos="426"/>
          <w:tab w:val="left" w:pos="709"/>
          <w:tab w:val="left" w:pos="1134"/>
        </w:tabs>
        <w:autoSpaceDE w:val="0"/>
        <w:autoSpaceDN w:val="0"/>
        <w:adjustRightInd w:val="0"/>
        <w:spacing w:after="0" w:line="360" w:lineRule="auto"/>
        <w:jc w:val="both"/>
        <w:rPr>
          <w:rFonts w:ascii="Times New Roman" w:eastAsia="Times New Roman" w:hAnsi="Times New Roman" w:cs="Times New Roman"/>
          <w:iCs/>
          <w:sz w:val="24"/>
          <w:szCs w:val="24"/>
          <w:lang w:eastAsia="pl-PL"/>
        </w:rPr>
      </w:pPr>
    </w:p>
    <w:p w:rsidR="00F4347B" w:rsidRPr="00F4347B" w:rsidRDefault="00F4347B" w:rsidP="00F4347B">
      <w:pPr>
        <w:widowControl w:val="0"/>
        <w:tabs>
          <w:tab w:val="left" w:pos="426"/>
          <w:tab w:val="left" w:pos="709"/>
          <w:tab w:val="left" w:pos="1134"/>
        </w:tabs>
        <w:autoSpaceDE w:val="0"/>
        <w:autoSpaceDN w:val="0"/>
        <w:adjustRightInd w:val="0"/>
        <w:spacing w:after="0" w:line="360" w:lineRule="auto"/>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 xml:space="preserve">Materac również należy wykonać pod całą </w:t>
      </w:r>
      <w:proofErr w:type="spellStart"/>
      <w:r>
        <w:rPr>
          <w:rFonts w:ascii="Times New Roman" w:eastAsia="Times New Roman" w:hAnsi="Times New Roman" w:cs="Times New Roman"/>
          <w:iCs/>
          <w:sz w:val="24"/>
          <w:szCs w:val="24"/>
          <w:lang w:eastAsia="pl-PL"/>
        </w:rPr>
        <w:t>szerokosćią</w:t>
      </w:r>
      <w:proofErr w:type="spellEnd"/>
      <w:r>
        <w:rPr>
          <w:rFonts w:ascii="Times New Roman" w:eastAsia="Times New Roman" w:hAnsi="Times New Roman" w:cs="Times New Roman"/>
          <w:iCs/>
          <w:sz w:val="24"/>
          <w:szCs w:val="24"/>
          <w:lang w:eastAsia="pl-PL"/>
        </w:rPr>
        <w:t xml:space="preserve"> </w:t>
      </w:r>
      <w:proofErr w:type="spellStart"/>
      <w:r>
        <w:rPr>
          <w:rFonts w:ascii="Times New Roman" w:eastAsia="Times New Roman" w:hAnsi="Times New Roman" w:cs="Times New Roman"/>
          <w:iCs/>
          <w:sz w:val="24"/>
          <w:szCs w:val="24"/>
          <w:lang w:eastAsia="pl-PL"/>
        </w:rPr>
        <w:t>podsrtawy</w:t>
      </w:r>
      <w:proofErr w:type="spellEnd"/>
      <w:r>
        <w:rPr>
          <w:rFonts w:ascii="Times New Roman" w:eastAsia="Times New Roman" w:hAnsi="Times New Roman" w:cs="Times New Roman"/>
          <w:iCs/>
          <w:sz w:val="24"/>
          <w:szCs w:val="24"/>
          <w:lang w:eastAsia="pl-PL"/>
        </w:rPr>
        <w:t xml:space="preserve"> nasypu w alejce E-F na odcinku </w:t>
      </w:r>
      <w:proofErr w:type="spellStart"/>
      <w:r>
        <w:rPr>
          <w:rFonts w:ascii="Times New Roman" w:eastAsia="Times New Roman" w:hAnsi="Times New Roman" w:cs="Times New Roman"/>
          <w:iCs/>
          <w:sz w:val="24"/>
          <w:szCs w:val="24"/>
          <w:lang w:eastAsia="pl-PL"/>
        </w:rPr>
        <w:t>hm</w:t>
      </w:r>
      <w:proofErr w:type="spellEnd"/>
      <w:r>
        <w:rPr>
          <w:rFonts w:ascii="Times New Roman" w:eastAsia="Times New Roman" w:hAnsi="Times New Roman" w:cs="Times New Roman"/>
          <w:iCs/>
          <w:sz w:val="24"/>
          <w:szCs w:val="24"/>
          <w:lang w:eastAsia="pl-PL"/>
        </w:rPr>
        <w:t xml:space="preserve"> 0+12 do </w:t>
      </w:r>
      <w:proofErr w:type="spellStart"/>
      <w:r>
        <w:rPr>
          <w:rFonts w:ascii="Times New Roman" w:eastAsia="Times New Roman" w:hAnsi="Times New Roman" w:cs="Times New Roman"/>
          <w:iCs/>
          <w:sz w:val="24"/>
          <w:szCs w:val="24"/>
          <w:lang w:eastAsia="pl-PL"/>
        </w:rPr>
        <w:t>hm</w:t>
      </w:r>
      <w:proofErr w:type="spellEnd"/>
      <w:r>
        <w:rPr>
          <w:rFonts w:ascii="Times New Roman" w:eastAsia="Times New Roman" w:hAnsi="Times New Roman" w:cs="Times New Roman"/>
          <w:iCs/>
          <w:sz w:val="24"/>
          <w:szCs w:val="24"/>
          <w:lang w:eastAsia="pl-PL"/>
        </w:rPr>
        <w:t xml:space="preserve"> 0+80.</w:t>
      </w:r>
    </w:p>
    <w:p w:rsidR="009C637B" w:rsidRPr="009045A5" w:rsidRDefault="009C637B" w:rsidP="009C637B">
      <w:pPr>
        <w:ind w:firstLine="708"/>
        <w:jc w:val="both"/>
        <w:rPr>
          <w:rFonts w:ascii="Times New Roman" w:hAnsi="Times New Roman" w:cs="Times New Roman"/>
        </w:rPr>
      </w:pPr>
    </w:p>
    <w:p w:rsidR="009C637B" w:rsidRPr="007E75DC" w:rsidRDefault="009C637B" w:rsidP="007E75DC">
      <w:pPr>
        <w:pStyle w:val="Standard"/>
        <w:numPr>
          <w:ilvl w:val="2"/>
          <w:numId w:val="9"/>
        </w:numPr>
        <w:spacing w:before="120" w:after="120" w:line="312" w:lineRule="auto"/>
        <w:jc w:val="both"/>
        <w:outlineLvl w:val="1"/>
        <w:rPr>
          <w:rFonts w:cs="Times New Roman"/>
          <w:b/>
          <w:bCs/>
          <w:i/>
          <w:iCs/>
        </w:rPr>
      </w:pPr>
      <w:bookmarkStart w:id="66" w:name="_Toc134898245"/>
      <w:r w:rsidRPr="007E75DC">
        <w:rPr>
          <w:rFonts w:cs="Times New Roman"/>
          <w:b/>
          <w:bCs/>
          <w:i/>
          <w:iCs/>
        </w:rPr>
        <w:t>Plac manewrowy:</w:t>
      </w:r>
      <w:bookmarkEnd w:id="66"/>
    </w:p>
    <w:p w:rsidR="009C637B" w:rsidRPr="007E75DC" w:rsidRDefault="009C637B" w:rsidP="009C637B">
      <w:pPr>
        <w:widowControl w:val="0"/>
        <w:numPr>
          <w:ilvl w:val="0"/>
          <w:numId w:val="4"/>
        </w:numPr>
        <w:tabs>
          <w:tab w:val="left" w:pos="426"/>
          <w:tab w:val="left" w:pos="851"/>
          <w:tab w:val="left" w:pos="1134"/>
          <w:tab w:val="left" w:pos="1560"/>
        </w:tabs>
        <w:autoSpaceDE w:val="0"/>
        <w:autoSpaceDN w:val="0"/>
        <w:adjustRightInd w:val="0"/>
        <w:spacing w:after="0" w:line="360" w:lineRule="auto"/>
        <w:ind w:left="1843" w:hanging="1843"/>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  8 cm</w:t>
      </w:r>
      <w:r w:rsidRPr="007E75DC">
        <w:rPr>
          <w:rFonts w:ascii="Times New Roman" w:eastAsia="Times New Roman" w:hAnsi="Times New Roman" w:cs="Times New Roman"/>
          <w:iCs/>
          <w:sz w:val="24"/>
          <w:szCs w:val="24"/>
          <w:lang w:eastAsia="pl-PL"/>
        </w:rPr>
        <w:tab/>
        <w:t xml:space="preserve">- kostka betonowa </w:t>
      </w:r>
      <w:r w:rsidR="00DF4FA9">
        <w:rPr>
          <w:rFonts w:ascii="Times New Roman" w:eastAsia="Times New Roman" w:hAnsi="Times New Roman" w:cs="Times New Roman"/>
          <w:iCs/>
          <w:sz w:val="24"/>
          <w:szCs w:val="24"/>
          <w:lang w:eastAsia="pl-PL"/>
        </w:rPr>
        <w:t>EKO 20x20 cm</w:t>
      </w:r>
      <w:r w:rsidRPr="007E75DC">
        <w:rPr>
          <w:rFonts w:ascii="Times New Roman" w:eastAsia="Times New Roman" w:hAnsi="Times New Roman" w:cs="Times New Roman"/>
          <w:iCs/>
          <w:sz w:val="24"/>
          <w:szCs w:val="24"/>
          <w:lang w:eastAsia="pl-PL"/>
        </w:rPr>
        <w:t>, kolor szary</w:t>
      </w:r>
    </w:p>
    <w:p w:rsidR="009C637B" w:rsidRPr="007E75DC" w:rsidRDefault="00DF4FA9" w:rsidP="009C637B">
      <w:pPr>
        <w:widowControl w:val="0"/>
        <w:numPr>
          <w:ilvl w:val="0"/>
          <w:numId w:val="4"/>
        </w:numPr>
        <w:tabs>
          <w:tab w:val="left" w:pos="426"/>
          <w:tab w:val="left" w:pos="851"/>
          <w:tab w:val="left" w:pos="1134"/>
          <w:tab w:val="left" w:pos="1560"/>
        </w:tabs>
        <w:autoSpaceDE w:val="0"/>
        <w:autoSpaceDN w:val="0"/>
        <w:adjustRightInd w:val="0"/>
        <w:spacing w:after="0" w:line="360" w:lineRule="auto"/>
        <w:ind w:left="1843" w:hanging="1843"/>
        <w:jc w:val="both"/>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 xml:space="preserve">  5 </w:t>
      </w:r>
      <w:r w:rsidR="009C637B" w:rsidRPr="007E75DC">
        <w:rPr>
          <w:rFonts w:ascii="Times New Roman" w:eastAsia="Times New Roman" w:hAnsi="Times New Roman" w:cs="Times New Roman"/>
          <w:iCs/>
          <w:sz w:val="24"/>
          <w:szCs w:val="24"/>
          <w:lang w:eastAsia="pl-PL"/>
        </w:rPr>
        <w:t>cm</w:t>
      </w:r>
      <w:r w:rsidR="009C637B" w:rsidRPr="007E75DC">
        <w:rPr>
          <w:rFonts w:ascii="Times New Roman" w:eastAsia="Times New Roman" w:hAnsi="Times New Roman" w:cs="Times New Roman"/>
          <w:iCs/>
          <w:sz w:val="24"/>
          <w:szCs w:val="24"/>
          <w:lang w:eastAsia="pl-PL"/>
        </w:rPr>
        <w:tab/>
        <w:t xml:space="preserve">- podsypka </w:t>
      </w:r>
      <w:r>
        <w:rPr>
          <w:rFonts w:ascii="Times New Roman" w:eastAsia="Times New Roman" w:hAnsi="Times New Roman" w:cs="Times New Roman"/>
          <w:iCs/>
          <w:sz w:val="24"/>
          <w:szCs w:val="24"/>
          <w:lang w:eastAsia="pl-PL"/>
        </w:rPr>
        <w:t>grysowa 2/8 mm</w:t>
      </w:r>
    </w:p>
    <w:p w:rsidR="009C637B" w:rsidRPr="007E75DC" w:rsidRDefault="009C637B" w:rsidP="009C637B">
      <w:pPr>
        <w:widowControl w:val="0"/>
        <w:numPr>
          <w:ilvl w:val="0"/>
          <w:numId w:val="4"/>
        </w:numPr>
        <w:tabs>
          <w:tab w:val="left" w:pos="426"/>
          <w:tab w:val="left" w:pos="851"/>
          <w:tab w:val="left" w:pos="1134"/>
          <w:tab w:val="left" w:pos="1560"/>
        </w:tabs>
        <w:autoSpaceDE w:val="0"/>
        <w:autoSpaceDN w:val="0"/>
        <w:adjustRightInd w:val="0"/>
        <w:spacing w:after="0" w:line="360" w:lineRule="auto"/>
        <w:ind w:left="1843" w:hanging="1843"/>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20 cm</w:t>
      </w:r>
      <w:r w:rsidRPr="007E75DC">
        <w:rPr>
          <w:rFonts w:ascii="Times New Roman" w:eastAsia="Times New Roman" w:hAnsi="Times New Roman" w:cs="Times New Roman"/>
          <w:iCs/>
          <w:sz w:val="24"/>
          <w:szCs w:val="24"/>
          <w:lang w:eastAsia="pl-PL"/>
        </w:rPr>
        <w:tab/>
        <w:t>- podbudowa z mieszanki niezwiązanej z kruszywa C</w:t>
      </w:r>
      <w:r w:rsidRPr="007E75DC">
        <w:rPr>
          <w:rFonts w:ascii="Times New Roman" w:eastAsia="Times New Roman" w:hAnsi="Times New Roman" w:cs="Times New Roman"/>
          <w:iCs/>
          <w:sz w:val="24"/>
          <w:szCs w:val="24"/>
          <w:vertAlign w:val="subscript"/>
          <w:lang w:eastAsia="pl-PL"/>
        </w:rPr>
        <w:t>90/3</w:t>
      </w:r>
    </w:p>
    <w:p w:rsidR="009C637B" w:rsidRPr="007E75DC" w:rsidRDefault="009C637B" w:rsidP="009C637B">
      <w:pPr>
        <w:widowControl w:val="0"/>
        <w:numPr>
          <w:ilvl w:val="0"/>
          <w:numId w:val="4"/>
        </w:numPr>
        <w:tabs>
          <w:tab w:val="left" w:pos="426"/>
          <w:tab w:val="left" w:pos="851"/>
          <w:tab w:val="left" w:pos="1134"/>
          <w:tab w:val="left" w:pos="1560"/>
        </w:tabs>
        <w:autoSpaceDE w:val="0"/>
        <w:autoSpaceDN w:val="0"/>
        <w:adjustRightInd w:val="0"/>
        <w:spacing w:after="0" w:line="360" w:lineRule="auto"/>
        <w:ind w:left="1843" w:hanging="1843"/>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10 cm </w:t>
      </w:r>
      <w:r w:rsidRPr="007E75DC">
        <w:rPr>
          <w:rFonts w:ascii="Times New Roman" w:eastAsia="Times New Roman" w:hAnsi="Times New Roman" w:cs="Times New Roman"/>
          <w:iCs/>
          <w:sz w:val="24"/>
          <w:szCs w:val="24"/>
          <w:lang w:eastAsia="pl-PL"/>
        </w:rPr>
        <w:tab/>
        <w:t>- podbudowa pomocnicza z mieszanki niezwiązanej z kruszywa C</w:t>
      </w:r>
      <w:r w:rsidRPr="007E75DC">
        <w:rPr>
          <w:rFonts w:ascii="Times New Roman" w:eastAsia="Times New Roman" w:hAnsi="Times New Roman" w:cs="Times New Roman"/>
          <w:iCs/>
          <w:sz w:val="24"/>
          <w:szCs w:val="24"/>
          <w:vertAlign w:val="subscript"/>
          <w:lang w:eastAsia="pl-PL"/>
        </w:rPr>
        <w:t>90/3</w:t>
      </w:r>
    </w:p>
    <w:p w:rsidR="009C637B" w:rsidRPr="007E75DC" w:rsidRDefault="009C637B" w:rsidP="009C637B">
      <w:pPr>
        <w:ind w:firstLine="708"/>
        <w:jc w:val="both"/>
        <w:rPr>
          <w:rFonts w:ascii="Times New Roman" w:hAnsi="Times New Roman" w:cs="Times New Roman"/>
          <w:sz w:val="24"/>
          <w:szCs w:val="24"/>
        </w:rPr>
      </w:pPr>
    </w:p>
    <w:p w:rsidR="009C637B" w:rsidRPr="007E75DC" w:rsidRDefault="009C637B" w:rsidP="007E75DC">
      <w:pPr>
        <w:pStyle w:val="Standard"/>
        <w:numPr>
          <w:ilvl w:val="2"/>
          <w:numId w:val="9"/>
        </w:numPr>
        <w:spacing w:before="120" w:after="120" w:line="312" w:lineRule="auto"/>
        <w:jc w:val="both"/>
        <w:outlineLvl w:val="1"/>
        <w:rPr>
          <w:rFonts w:cs="Times New Roman"/>
          <w:b/>
          <w:bCs/>
          <w:i/>
          <w:iCs/>
        </w:rPr>
      </w:pPr>
      <w:bookmarkStart w:id="67" w:name="_Toc134898246"/>
      <w:r w:rsidRPr="007E75DC">
        <w:rPr>
          <w:rFonts w:cs="Times New Roman"/>
          <w:b/>
          <w:bCs/>
          <w:i/>
          <w:iCs/>
        </w:rPr>
        <w:t>Miejsca postojowe:</w:t>
      </w:r>
      <w:bookmarkEnd w:id="67"/>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  8 cm</w:t>
      </w:r>
      <w:r w:rsidRPr="007E75DC">
        <w:rPr>
          <w:rFonts w:ascii="Times New Roman" w:eastAsia="Times New Roman" w:hAnsi="Times New Roman" w:cs="Times New Roman"/>
          <w:iCs/>
          <w:sz w:val="24"/>
          <w:szCs w:val="24"/>
          <w:lang w:eastAsia="pl-PL"/>
        </w:rPr>
        <w:tab/>
        <w:t xml:space="preserve">- </w:t>
      </w:r>
      <w:r w:rsidR="00DF4FA9">
        <w:rPr>
          <w:rFonts w:ascii="Times New Roman" w:eastAsia="Times New Roman" w:hAnsi="Times New Roman" w:cs="Times New Roman"/>
          <w:iCs/>
          <w:sz w:val="24"/>
          <w:szCs w:val="24"/>
          <w:lang w:eastAsia="pl-PL"/>
        </w:rPr>
        <w:t>płyta</w:t>
      </w:r>
      <w:r w:rsidRPr="007E75DC">
        <w:rPr>
          <w:rFonts w:ascii="Times New Roman" w:eastAsia="Times New Roman" w:hAnsi="Times New Roman" w:cs="Times New Roman"/>
          <w:iCs/>
          <w:sz w:val="24"/>
          <w:szCs w:val="24"/>
          <w:lang w:eastAsia="pl-PL"/>
        </w:rPr>
        <w:t xml:space="preserve"> betonowa </w:t>
      </w:r>
      <w:r w:rsidR="00DF4FA9">
        <w:rPr>
          <w:rFonts w:ascii="Times New Roman" w:eastAsia="Times New Roman" w:hAnsi="Times New Roman" w:cs="Times New Roman"/>
          <w:iCs/>
          <w:sz w:val="24"/>
          <w:szCs w:val="24"/>
          <w:lang w:eastAsia="pl-PL"/>
        </w:rPr>
        <w:t>ażurowa</w:t>
      </w:r>
      <w:r w:rsidRPr="007E75DC">
        <w:rPr>
          <w:rFonts w:ascii="Times New Roman" w:eastAsia="Times New Roman" w:hAnsi="Times New Roman" w:cs="Times New Roman"/>
          <w:iCs/>
          <w:sz w:val="24"/>
          <w:szCs w:val="24"/>
          <w:lang w:eastAsia="pl-PL"/>
        </w:rPr>
        <w:t>, kolor szary</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  5 cm</w:t>
      </w:r>
      <w:r w:rsidRPr="007E75DC">
        <w:rPr>
          <w:rFonts w:ascii="Times New Roman" w:eastAsia="Times New Roman" w:hAnsi="Times New Roman" w:cs="Times New Roman"/>
          <w:iCs/>
          <w:sz w:val="24"/>
          <w:szCs w:val="24"/>
          <w:lang w:eastAsia="pl-PL"/>
        </w:rPr>
        <w:tab/>
        <w:t xml:space="preserve">- podsypka </w:t>
      </w:r>
      <w:r w:rsidR="00DF4FA9">
        <w:rPr>
          <w:rFonts w:ascii="Times New Roman" w:eastAsia="Times New Roman" w:hAnsi="Times New Roman" w:cs="Times New Roman"/>
          <w:iCs/>
          <w:sz w:val="24"/>
          <w:szCs w:val="24"/>
          <w:lang w:eastAsia="pl-PL"/>
        </w:rPr>
        <w:t>grysowa 2/8 mm</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20 cm</w:t>
      </w:r>
      <w:r w:rsidRPr="007E75DC">
        <w:rPr>
          <w:rFonts w:ascii="Times New Roman" w:eastAsia="Times New Roman" w:hAnsi="Times New Roman" w:cs="Times New Roman"/>
          <w:iCs/>
          <w:sz w:val="24"/>
          <w:szCs w:val="24"/>
          <w:lang w:eastAsia="pl-PL"/>
        </w:rPr>
        <w:tab/>
        <w:t>- podbudowa z mieszanki niezwiązanej z kruszywa C</w:t>
      </w:r>
      <w:r w:rsidRPr="007E75DC">
        <w:rPr>
          <w:rFonts w:ascii="Times New Roman" w:eastAsia="Times New Roman" w:hAnsi="Times New Roman" w:cs="Times New Roman"/>
          <w:iCs/>
          <w:sz w:val="24"/>
          <w:szCs w:val="24"/>
          <w:vertAlign w:val="subscript"/>
          <w:lang w:eastAsia="pl-PL"/>
        </w:rPr>
        <w:t>90/3</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10 cm</w:t>
      </w:r>
      <w:r w:rsidRPr="007E75DC">
        <w:rPr>
          <w:rFonts w:ascii="Times New Roman" w:eastAsia="Times New Roman" w:hAnsi="Times New Roman" w:cs="Times New Roman"/>
          <w:iCs/>
          <w:sz w:val="24"/>
          <w:szCs w:val="24"/>
          <w:lang w:eastAsia="pl-PL"/>
        </w:rPr>
        <w:tab/>
        <w:t>- warstwa odsączająca</w:t>
      </w:r>
    </w:p>
    <w:p w:rsidR="009C637B" w:rsidRDefault="009C637B" w:rsidP="009C637B">
      <w:pPr>
        <w:ind w:firstLine="708"/>
        <w:jc w:val="both"/>
        <w:rPr>
          <w:rFonts w:ascii="Times New Roman" w:hAnsi="Times New Roman" w:cs="Times New Roman"/>
          <w:sz w:val="24"/>
          <w:szCs w:val="24"/>
        </w:rPr>
      </w:pPr>
    </w:p>
    <w:p w:rsidR="00EB5314" w:rsidRDefault="00EB5314" w:rsidP="009C637B">
      <w:pPr>
        <w:ind w:firstLine="708"/>
        <w:jc w:val="both"/>
        <w:rPr>
          <w:rFonts w:ascii="Times New Roman" w:hAnsi="Times New Roman" w:cs="Times New Roman"/>
          <w:sz w:val="24"/>
          <w:szCs w:val="24"/>
        </w:rPr>
      </w:pPr>
    </w:p>
    <w:p w:rsidR="00EB5314" w:rsidRDefault="00EB5314" w:rsidP="009C637B">
      <w:pPr>
        <w:ind w:firstLine="708"/>
        <w:jc w:val="both"/>
        <w:rPr>
          <w:rFonts w:ascii="Times New Roman" w:hAnsi="Times New Roman" w:cs="Times New Roman"/>
          <w:sz w:val="24"/>
          <w:szCs w:val="24"/>
        </w:rPr>
      </w:pPr>
    </w:p>
    <w:p w:rsidR="00EB5314" w:rsidRPr="007E75DC" w:rsidRDefault="00EB5314" w:rsidP="009C637B">
      <w:pPr>
        <w:ind w:firstLine="708"/>
        <w:jc w:val="both"/>
        <w:rPr>
          <w:rFonts w:ascii="Times New Roman" w:hAnsi="Times New Roman" w:cs="Times New Roman"/>
          <w:sz w:val="24"/>
          <w:szCs w:val="24"/>
        </w:rPr>
      </w:pPr>
    </w:p>
    <w:p w:rsidR="009C637B" w:rsidRPr="007E75DC" w:rsidRDefault="009C637B" w:rsidP="007E75DC">
      <w:pPr>
        <w:pStyle w:val="Standard"/>
        <w:numPr>
          <w:ilvl w:val="2"/>
          <w:numId w:val="9"/>
        </w:numPr>
        <w:spacing w:before="120" w:after="120" w:line="312" w:lineRule="auto"/>
        <w:jc w:val="both"/>
        <w:outlineLvl w:val="1"/>
        <w:rPr>
          <w:rFonts w:cs="Times New Roman"/>
          <w:b/>
          <w:bCs/>
          <w:i/>
          <w:iCs/>
        </w:rPr>
      </w:pPr>
      <w:bookmarkStart w:id="68" w:name="_Toc134898247"/>
      <w:r w:rsidRPr="007E75DC">
        <w:rPr>
          <w:rFonts w:cs="Times New Roman"/>
          <w:b/>
          <w:bCs/>
          <w:i/>
          <w:iCs/>
        </w:rPr>
        <w:lastRenderedPageBreak/>
        <w:t>Miejsca postojowe dla niepełnosprawnych:</w:t>
      </w:r>
      <w:bookmarkEnd w:id="68"/>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  8 cm</w:t>
      </w:r>
      <w:r w:rsidRPr="007E75DC">
        <w:rPr>
          <w:rFonts w:ascii="Times New Roman" w:eastAsia="Times New Roman" w:hAnsi="Times New Roman" w:cs="Times New Roman"/>
          <w:iCs/>
          <w:sz w:val="24"/>
          <w:szCs w:val="24"/>
          <w:lang w:eastAsia="pl-PL"/>
        </w:rPr>
        <w:tab/>
        <w:t xml:space="preserve">- kostka betonowa </w:t>
      </w:r>
      <w:r w:rsidR="00DF4FA9">
        <w:rPr>
          <w:rFonts w:ascii="Times New Roman" w:eastAsia="Times New Roman" w:hAnsi="Times New Roman" w:cs="Times New Roman"/>
          <w:iCs/>
          <w:sz w:val="24"/>
          <w:szCs w:val="24"/>
          <w:lang w:eastAsia="pl-PL"/>
        </w:rPr>
        <w:t>10x20 cm</w:t>
      </w:r>
      <w:r w:rsidRPr="007E75DC">
        <w:rPr>
          <w:rFonts w:ascii="Times New Roman" w:eastAsia="Times New Roman" w:hAnsi="Times New Roman" w:cs="Times New Roman"/>
          <w:iCs/>
          <w:sz w:val="24"/>
          <w:szCs w:val="24"/>
          <w:lang w:eastAsia="pl-PL"/>
        </w:rPr>
        <w:t>, kolor grafitowy</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  3 cm</w:t>
      </w:r>
      <w:r w:rsidRPr="007E75DC">
        <w:rPr>
          <w:rFonts w:ascii="Times New Roman" w:eastAsia="Times New Roman" w:hAnsi="Times New Roman" w:cs="Times New Roman"/>
          <w:iCs/>
          <w:sz w:val="24"/>
          <w:szCs w:val="24"/>
          <w:lang w:eastAsia="pl-PL"/>
        </w:rPr>
        <w:tab/>
        <w:t>- podsypka cementowo-piaskowa 1:4</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20 cm</w:t>
      </w:r>
      <w:r w:rsidRPr="007E75DC">
        <w:rPr>
          <w:rFonts w:ascii="Times New Roman" w:eastAsia="Times New Roman" w:hAnsi="Times New Roman" w:cs="Times New Roman"/>
          <w:iCs/>
          <w:sz w:val="24"/>
          <w:szCs w:val="24"/>
          <w:lang w:eastAsia="pl-PL"/>
        </w:rPr>
        <w:tab/>
        <w:t>- podbudowa z mieszanki niezwiązanej z kruszywa C</w:t>
      </w:r>
      <w:r w:rsidRPr="007E75DC">
        <w:rPr>
          <w:rFonts w:ascii="Times New Roman" w:eastAsia="Times New Roman" w:hAnsi="Times New Roman" w:cs="Times New Roman"/>
          <w:iCs/>
          <w:sz w:val="24"/>
          <w:szCs w:val="24"/>
          <w:vertAlign w:val="subscript"/>
          <w:lang w:eastAsia="pl-PL"/>
        </w:rPr>
        <w:t>90/3</w:t>
      </w:r>
    </w:p>
    <w:p w:rsidR="009C637B" w:rsidRPr="007E75DC" w:rsidRDefault="009C637B" w:rsidP="009C637B">
      <w:pPr>
        <w:widowControl w:val="0"/>
        <w:numPr>
          <w:ilvl w:val="0"/>
          <w:numId w:val="4"/>
        </w:numPr>
        <w:tabs>
          <w:tab w:val="left" w:pos="426"/>
          <w:tab w:val="left" w:pos="709"/>
          <w:tab w:val="left" w:pos="1134"/>
        </w:tabs>
        <w:autoSpaceDE w:val="0"/>
        <w:autoSpaceDN w:val="0"/>
        <w:adjustRightInd w:val="0"/>
        <w:spacing w:after="0" w:line="360" w:lineRule="auto"/>
        <w:ind w:left="2127" w:hanging="2127"/>
        <w:jc w:val="both"/>
        <w:rPr>
          <w:rFonts w:ascii="Times New Roman" w:eastAsia="Times New Roman" w:hAnsi="Times New Roman" w:cs="Times New Roman"/>
          <w:iCs/>
          <w:sz w:val="24"/>
          <w:szCs w:val="24"/>
          <w:lang w:eastAsia="pl-PL"/>
        </w:rPr>
      </w:pPr>
      <w:r w:rsidRPr="007E75DC">
        <w:rPr>
          <w:rFonts w:ascii="Times New Roman" w:eastAsia="Times New Roman" w:hAnsi="Times New Roman" w:cs="Times New Roman"/>
          <w:iCs/>
          <w:sz w:val="24"/>
          <w:szCs w:val="24"/>
          <w:lang w:eastAsia="pl-PL"/>
        </w:rPr>
        <w:t xml:space="preserve">10 cm </w:t>
      </w:r>
      <w:r w:rsidRPr="007E75DC">
        <w:rPr>
          <w:rFonts w:ascii="Times New Roman" w:eastAsia="Times New Roman" w:hAnsi="Times New Roman" w:cs="Times New Roman"/>
          <w:iCs/>
          <w:sz w:val="24"/>
          <w:szCs w:val="24"/>
          <w:lang w:eastAsia="pl-PL"/>
        </w:rPr>
        <w:tab/>
        <w:t>- podbudowa pomocnicza z mieszanki niezwiązanej z kruszywa C</w:t>
      </w:r>
      <w:r w:rsidRPr="007E75DC">
        <w:rPr>
          <w:rFonts w:ascii="Times New Roman" w:eastAsia="Times New Roman" w:hAnsi="Times New Roman" w:cs="Times New Roman"/>
          <w:iCs/>
          <w:sz w:val="24"/>
          <w:szCs w:val="24"/>
          <w:vertAlign w:val="subscript"/>
          <w:lang w:eastAsia="pl-PL"/>
        </w:rPr>
        <w:t>90/3</w:t>
      </w:r>
    </w:p>
    <w:p w:rsidR="009C637B" w:rsidRPr="007E75DC" w:rsidRDefault="009C637B" w:rsidP="009C637B">
      <w:pPr>
        <w:widowControl w:val="0"/>
        <w:autoSpaceDE w:val="0"/>
        <w:autoSpaceDN w:val="0"/>
        <w:adjustRightInd w:val="0"/>
        <w:spacing w:after="0" w:line="360" w:lineRule="auto"/>
        <w:ind w:firstLine="709"/>
        <w:jc w:val="both"/>
        <w:rPr>
          <w:rFonts w:ascii="Times New Roman" w:hAnsi="Times New Roman" w:cs="Times New Roman"/>
          <w:sz w:val="24"/>
          <w:szCs w:val="24"/>
        </w:rPr>
      </w:pPr>
    </w:p>
    <w:p w:rsidR="00F73B4E" w:rsidRDefault="00F73B4E" w:rsidP="00C27A39">
      <w:pPr>
        <w:spacing w:after="0" w:line="360" w:lineRule="auto"/>
        <w:ind w:firstLine="709"/>
        <w:jc w:val="both"/>
        <w:rPr>
          <w:rFonts w:ascii="Times New Roman" w:eastAsia="HG Mincho Light J" w:hAnsi="Times New Roman" w:cs="Times New Roman"/>
          <w:sz w:val="24"/>
          <w:szCs w:val="24"/>
        </w:rPr>
      </w:pPr>
      <w:bookmarkStart w:id="69" w:name="_Toc371983027"/>
      <w:bookmarkStart w:id="70" w:name="_Toc372273583"/>
      <w:bookmarkStart w:id="71" w:name="_Toc372273654"/>
      <w:bookmarkStart w:id="72" w:name="_Toc379838616"/>
      <w:bookmarkStart w:id="73" w:name="_Toc382981593"/>
      <w:bookmarkStart w:id="74" w:name="_Toc385576655"/>
      <w:bookmarkStart w:id="75" w:name="_Toc385576678"/>
      <w:bookmarkStart w:id="76" w:name="_Toc385576700"/>
      <w:bookmarkStart w:id="77" w:name="_Toc453055585"/>
      <w:bookmarkEnd w:id="58"/>
      <w:bookmarkEnd w:id="59"/>
      <w:bookmarkEnd w:id="60"/>
      <w:bookmarkEnd w:id="61"/>
      <w:bookmarkEnd w:id="62"/>
      <w:r>
        <w:rPr>
          <w:rFonts w:ascii="Times New Roman" w:eastAsia="HG Mincho Light J" w:hAnsi="Times New Roman" w:cs="Times New Roman"/>
          <w:sz w:val="24"/>
          <w:szCs w:val="24"/>
        </w:rPr>
        <w:t xml:space="preserve">Projektowane </w:t>
      </w:r>
      <w:r w:rsidR="007C30BA">
        <w:rPr>
          <w:rFonts w:ascii="Times New Roman" w:eastAsia="HG Mincho Light J" w:hAnsi="Times New Roman" w:cs="Times New Roman"/>
          <w:sz w:val="24"/>
          <w:szCs w:val="24"/>
        </w:rPr>
        <w:t>nawierzchnie zostały obramowane:</w:t>
      </w:r>
    </w:p>
    <w:p w:rsidR="007C30BA" w:rsidRDefault="007C30BA" w:rsidP="00C27A39">
      <w:pPr>
        <w:spacing w:after="0" w:line="360" w:lineRule="auto"/>
        <w:ind w:firstLine="709"/>
        <w:jc w:val="both"/>
        <w:rPr>
          <w:rFonts w:ascii="Times New Roman" w:eastAsia="HG Mincho Light J" w:hAnsi="Times New Roman" w:cs="Times New Roman"/>
          <w:sz w:val="24"/>
          <w:szCs w:val="24"/>
        </w:rPr>
      </w:pPr>
      <w:r>
        <w:rPr>
          <w:rFonts w:ascii="Times New Roman" w:eastAsia="HG Mincho Light J" w:hAnsi="Times New Roman" w:cs="Times New Roman"/>
          <w:sz w:val="24"/>
          <w:szCs w:val="24"/>
        </w:rPr>
        <w:t xml:space="preserve">- </w:t>
      </w:r>
      <w:r w:rsidR="007E75DC">
        <w:rPr>
          <w:rFonts w:ascii="Times New Roman" w:eastAsia="HG Mincho Light J" w:hAnsi="Times New Roman" w:cs="Times New Roman"/>
          <w:sz w:val="24"/>
          <w:szCs w:val="24"/>
        </w:rPr>
        <w:t xml:space="preserve">miejsc postojowych i palcu manewrowego </w:t>
      </w:r>
      <w:r>
        <w:rPr>
          <w:rFonts w:ascii="Times New Roman" w:eastAsia="HG Mincho Light J" w:hAnsi="Times New Roman" w:cs="Times New Roman"/>
          <w:sz w:val="24"/>
          <w:szCs w:val="24"/>
        </w:rPr>
        <w:t xml:space="preserve">na połączeniu z terenem zielonym krawężnikiem betonowym 15x30 cm wyniesionym w świetle na wysokość </w:t>
      </w:r>
      <w:r w:rsidR="007E75DC">
        <w:rPr>
          <w:rFonts w:ascii="Times New Roman" w:eastAsia="HG Mincho Light J" w:hAnsi="Times New Roman" w:cs="Times New Roman"/>
          <w:sz w:val="24"/>
          <w:szCs w:val="24"/>
        </w:rPr>
        <w:t xml:space="preserve">6 </w:t>
      </w:r>
      <w:r>
        <w:rPr>
          <w:rFonts w:ascii="Times New Roman" w:eastAsia="HG Mincho Light J" w:hAnsi="Times New Roman" w:cs="Times New Roman"/>
          <w:sz w:val="24"/>
          <w:szCs w:val="24"/>
        </w:rPr>
        <w:t>cm,</w:t>
      </w:r>
    </w:p>
    <w:p w:rsidR="007C30BA" w:rsidRDefault="007C30BA" w:rsidP="00C27A39">
      <w:pPr>
        <w:spacing w:after="0" w:line="360" w:lineRule="auto"/>
        <w:ind w:firstLine="709"/>
        <w:jc w:val="both"/>
        <w:rPr>
          <w:rFonts w:ascii="Times New Roman" w:eastAsia="HG Mincho Light J" w:hAnsi="Times New Roman" w:cs="Times New Roman"/>
          <w:sz w:val="24"/>
          <w:szCs w:val="24"/>
        </w:rPr>
      </w:pPr>
      <w:r>
        <w:rPr>
          <w:rFonts w:ascii="Times New Roman" w:eastAsia="HG Mincho Light J" w:hAnsi="Times New Roman" w:cs="Times New Roman"/>
          <w:sz w:val="24"/>
          <w:szCs w:val="24"/>
        </w:rPr>
        <w:t>- na połączeniu jezdni z miejscami postojowymi zastosowano krawężnik najazdowy 15x22 cm o świetle 2 cm nad jezdnią,</w:t>
      </w:r>
    </w:p>
    <w:p w:rsidR="007C30BA" w:rsidRDefault="007E75DC" w:rsidP="00C27A39">
      <w:pPr>
        <w:spacing w:after="0" w:line="360" w:lineRule="auto"/>
        <w:ind w:firstLine="709"/>
        <w:jc w:val="both"/>
        <w:rPr>
          <w:rFonts w:ascii="Times New Roman" w:eastAsia="HG Mincho Light J" w:hAnsi="Times New Roman" w:cs="Times New Roman"/>
          <w:sz w:val="24"/>
          <w:szCs w:val="24"/>
        </w:rPr>
      </w:pPr>
      <w:r>
        <w:rPr>
          <w:rFonts w:ascii="Times New Roman" w:eastAsia="HG Mincho Light J" w:hAnsi="Times New Roman" w:cs="Times New Roman"/>
          <w:sz w:val="24"/>
          <w:szCs w:val="24"/>
        </w:rPr>
        <w:t>- alejki</w:t>
      </w:r>
      <w:r w:rsidR="007C30BA">
        <w:rPr>
          <w:rFonts w:ascii="Times New Roman" w:eastAsia="HG Mincho Light J" w:hAnsi="Times New Roman" w:cs="Times New Roman"/>
          <w:sz w:val="24"/>
          <w:szCs w:val="24"/>
        </w:rPr>
        <w:t xml:space="preserve"> obramowano obrzeżem 8x30 cm. </w:t>
      </w:r>
    </w:p>
    <w:p w:rsidR="007C30BA" w:rsidRDefault="007C30BA" w:rsidP="00C27A39">
      <w:pPr>
        <w:spacing w:after="0" w:line="360" w:lineRule="auto"/>
        <w:ind w:firstLine="709"/>
        <w:jc w:val="both"/>
        <w:rPr>
          <w:rFonts w:ascii="Times New Roman" w:eastAsia="HG Mincho Light J" w:hAnsi="Times New Roman" w:cs="Times New Roman"/>
          <w:sz w:val="24"/>
          <w:szCs w:val="24"/>
        </w:rPr>
      </w:pPr>
      <w:r>
        <w:rPr>
          <w:rFonts w:ascii="Times New Roman" w:eastAsia="HG Mincho Light J" w:hAnsi="Times New Roman" w:cs="Times New Roman"/>
          <w:sz w:val="24"/>
          <w:szCs w:val="24"/>
        </w:rPr>
        <w:t>Wszystkie krawężniki</w:t>
      </w:r>
      <w:r w:rsidR="007E75DC">
        <w:rPr>
          <w:rFonts w:ascii="Times New Roman" w:eastAsia="HG Mincho Light J" w:hAnsi="Times New Roman" w:cs="Times New Roman"/>
          <w:sz w:val="24"/>
          <w:szCs w:val="24"/>
        </w:rPr>
        <w:t xml:space="preserve"> i obrzeża</w:t>
      </w:r>
      <w:r>
        <w:rPr>
          <w:rFonts w:ascii="Times New Roman" w:eastAsia="HG Mincho Light J" w:hAnsi="Times New Roman" w:cs="Times New Roman"/>
          <w:sz w:val="24"/>
          <w:szCs w:val="24"/>
        </w:rPr>
        <w:t xml:space="preserve"> należy osadzić na ławie betonowej z oporem</w:t>
      </w:r>
      <w:r w:rsidR="007E75DC">
        <w:rPr>
          <w:rFonts w:ascii="Times New Roman" w:eastAsia="HG Mincho Light J" w:hAnsi="Times New Roman" w:cs="Times New Roman"/>
          <w:sz w:val="24"/>
          <w:szCs w:val="24"/>
        </w:rPr>
        <w:t xml:space="preserve"> z bet. C12/15</w:t>
      </w:r>
      <w:r>
        <w:rPr>
          <w:rFonts w:ascii="Times New Roman" w:eastAsia="HG Mincho Light J" w:hAnsi="Times New Roman" w:cs="Times New Roman"/>
          <w:sz w:val="24"/>
          <w:szCs w:val="24"/>
        </w:rPr>
        <w:t>.</w:t>
      </w:r>
    </w:p>
    <w:p w:rsidR="00F73B4E" w:rsidRDefault="005F6B02" w:rsidP="00C27A39">
      <w:pPr>
        <w:spacing w:after="0" w:line="360" w:lineRule="auto"/>
        <w:ind w:firstLine="709"/>
        <w:jc w:val="both"/>
        <w:rPr>
          <w:rFonts w:ascii="Times New Roman" w:eastAsia="HG Mincho Light J" w:hAnsi="Times New Roman" w:cs="Times New Roman"/>
          <w:sz w:val="24"/>
          <w:szCs w:val="24"/>
          <w:vertAlign w:val="subscript"/>
        </w:rPr>
      </w:pPr>
      <w:r>
        <w:rPr>
          <w:rFonts w:ascii="Times New Roman" w:eastAsia="HG Mincho Light J" w:hAnsi="Times New Roman" w:cs="Times New Roman"/>
          <w:sz w:val="24"/>
          <w:szCs w:val="24"/>
        </w:rPr>
        <w:t>Schody należy wykonać przez ustawienie w krawędzi stopnia obrzeży betonowych 8x30 cm oraz ułożenie kostki betonowej 10x20 cm jako na nawierzchnia stopni. Podbudowę schodów stanowić będzie mieszanka związana cementem C</w:t>
      </w:r>
      <w:r w:rsidRPr="005F6B02">
        <w:rPr>
          <w:rFonts w:ascii="Times New Roman" w:eastAsia="HG Mincho Light J" w:hAnsi="Times New Roman" w:cs="Times New Roman"/>
          <w:sz w:val="24"/>
          <w:szCs w:val="24"/>
          <w:vertAlign w:val="subscript"/>
        </w:rPr>
        <w:t>1,5/2,0</w:t>
      </w:r>
    </w:p>
    <w:p w:rsidR="00EB5314" w:rsidRPr="00C27A39" w:rsidRDefault="00EB5314" w:rsidP="00C27A39">
      <w:pPr>
        <w:spacing w:after="0" w:line="360" w:lineRule="auto"/>
        <w:ind w:firstLine="709"/>
        <w:jc w:val="both"/>
        <w:rPr>
          <w:rFonts w:ascii="Times New Roman" w:eastAsia="HG Mincho Light J" w:hAnsi="Times New Roman" w:cs="Times New Roman"/>
          <w:sz w:val="24"/>
          <w:szCs w:val="24"/>
        </w:rPr>
      </w:pPr>
    </w:p>
    <w:p w:rsidR="00AD4520" w:rsidRPr="00FC458A" w:rsidRDefault="00AD4520" w:rsidP="004F07AA">
      <w:pPr>
        <w:pStyle w:val="Standard"/>
        <w:numPr>
          <w:ilvl w:val="0"/>
          <w:numId w:val="9"/>
        </w:numPr>
        <w:spacing w:before="120" w:after="120" w:line="312" w:lineRule="auto"/>
        <w:jc w:val="both"/>
        <w:outlineLvl w:val="0"/>
        <w:rPr>
          <w:rFonts w:cs="Times New Roman"/>
          <w:b/>
          <w:bCs/>
          <w:iCs/>
          <w:sz w:val="28"/>
          <w:szCs w:val="28"/>
        </w:rPr>
      </w:pPr>
      <w:bookmarkStart w:id="78" w:name="_Toc134898248"/>
      <w:r>
        <w:rPr>
          <w:rFonts w:cs="Times New Roman"/>
          <w:b/>
          <w:bCs/>
          <w:iCs/>
          <w:sz w:val="28"/>
          <w:szCs w:val="28"/>
        </w:rPr>
        <w:t>Odprowadzenie wód opadowych</w:t>
      </w:r>
      <w:bookmarkEnd w:id="78"/>
    </w:p>
    <w:p w:rsidR="007E75DC" w:rsidRDefault="00406E39" w:rsidP="00C27A39">
      <w:pPr>
        <w:autoSpaceDN w:val="0"/>
        <w:spacing w:after="0" w:line="360" w:lineRule="auto"/>
        <w:ind w:firstLine="709"/>
        <w:jc w:val="both"/>
        <w:rPr>
          <w:rFonts w:ascii="Times New Roman" w:hAnsi="Times New Roman" w:cs="Times New Roman"/>
          <w:iCs/>
          <w:kern w:val="3"/>
          <w:sz w:val="24"/>
          <w:szCs w:val="24"/>
          <w:lang w:eastAsia="zh-CN" w:bidi="hi-IN"/>
        </w:rPr>
      </w:pPr>
      <w:r w:rsidRPr="00406E39">
        <w:rPr>
          <w:rFonts w:ascii="Times New Roman" w:hAnsi="Times New Roman" w:cs="Times New Roman"/>
          <w:iCs/>
          <w:kern w:val="3"/>
          <w:sz w:val="24"/>
          <w:szCs w:val="24"/>
          <w:lang w:eastAsia="zh-CN" w:bidi="hi-IN"/>
        </w:rPr>
        <w:t xml:space="preserve">Odwodnienie nawierzchni odbywać się będzie </w:t>
      </w:r>
      <w:r w:rsidR="004F07AA">
        <w:rPr>
          <w:rFonts w:ascii="Times New Roman" w:hAnsi="Times New Roman" w:cs="Times New Roman"/>
          <w:iCs/>
          <w:kern w:val="3"/>
          <w:sz w:val="24"/>
          <w:szCs w:val="24"/>
          <w:lang w:eastAsia="zh-CN" w:bidi="hi-IN"/>
        </w:rPr>
        <w:t xml:space="preserve">powierzchniowo </w:t>
      </w:r>
      <w:r w:rsidR="007E75DC">
        <w:rPr>
          <w:rFonts w:ascii="Times New Roman" w:hAnsi="Times New Roman" w:cs="Times New Roman"/>
          <w:iCs/>
          <w:kern w:val="3"/>
          <w:sz w:val="24"/>
          <w:szCs w:val="24"/>
          <w:lang w:eastAsia="zh-CN" w:bidi="hi-IN"/>
        </w:rPr>
        <w:t>na przyległy teren zielony za wyjątkiem placu manewrowego na którym zlokalizowane zostało odwodnienie liniowe.</w:t>
      </w:r>
    </w:p>
    <w:p w:rsidR="007E75DC" w:rsidRDefault="007E75DC" w:rsidP="00C27A39">
      <w:pPr>
        <w:autoSpaceDN w:val="0"/>
        <w:spacing w:after="0" w:line="360" w:lineRule="auto"/>
        <w:ind w:firstLine="709"/>
        <w:jc w:val="both"/>
        <w:rPr>
          <w:rFonts w:ascii="Times New Roman" w:hAnsi="Times New Roman" w:cs="Times New Roman"/>
          <w:iCs/>
          <w:kern w:val="3"/>
          <w:sz w:val="24"/>
          <w:szCs w:val="24"/>
          <w:lang w:eastAsia="zh-CN" w:bidi="hi-IN"/>
        </w:rPr>
      </w:pPr>
    </w:p>
    <w:p w:rsidR="00154B94" w:rsidRPr="00B972F3" w:rsidRDefault="00154B94" w:rsidP="00154B94">
      <w:pPr>
        <w:pStyle w:val="Standard"/>
        <w:numPr>
          <w:ilvl w:val="0"/>
          <w:numId w:val="9"/>
        </w:numPr>
        <w:spacing w:before="120" w:line="312" w:lineRule="auto"/>
        <w:jc w:val="both"/>
        <w:outlineLvl w:val="0"/>
        <w:rPr>
          <w:rFonts w:cs="Times New Roman"/>
          <w:b/>
          <w:bCs/>
          <w:iCs/>
          <w:sz w:val="28"/>
          <w:szCs w:val="28"/>
        </w:rPr>
      </w:pPr>
      <w:bookmarkStart w:id="79" w:name="_Toc529358408"/>
      <w:bookmarkStart w:id="80" w:name="_Toc26829623"/>
      <w:bookmarkStart w:id="81" w:name="_Toc134898249"/>
      <w:r w:rsidRPr="00B972F3">
        <w:rPr>
          <w:rFonts w:cs="Times New Roman"/>
          <w:b/>
          <w:bCs/>
          <w:iCs/>
          <w:sz w:val="28"/>
          <w:szCs w:val="28"/>
        </w:rPr>
        <w:t>TECHNOLOGIA I WARUNKI TECHNICZNE WYKONANIA ROBÓT</w:t>
      </w:r>
      <w:bookmarkEnd w:id="79"/>
      <w:bookmarkEnd w:id="80"/>
      <w:bookmarkEnd w:id="81"/>
    </w:p>
    <w:p w:rsidR="00154B94" w:rsidRPr="00B972F3" w:rsidRDefault="00154B94" w:rsidP="00154B94">
      <w:pPr>
        <w:pStyle w:val="Standard"/>
        <w:numPr>
          <w:ilvl w:val="1"/>
          <w:numId w:val="9"/>
        </w:numPr>
        <w:spacing w:line="312" w:lineRule="auto"/>
        <w:ind w:left="851" w:firstLine="1"/>
        <w:jc w:val="both"/>
        <w:outlineLvl w:val="0"/>
        <w:rPr>
          <w:rFonts w:cs="Times New Roman"/>
          <w:b/>
          <w:bCs/>
          <w:iCs/>
          <w:sz w:val="28"/>
          <w:szCs w:val="28"/>
        </w:rPr>
      </w:pPr>
      <w:bookmarkStart w:id="82" w:name="_Toc334160586"/>
      <w:bookmarkStart w:id="83" w:name="_Toc346616498"/>
      <w:bookmarkStart w:id="84" w:name="_Toc355842453"/>
      <w:bookmarkStart w:id="85" w:name="_Toc384810094"/>
      <w:bookmarkStart w:id="86" w:name="_Toc432768287"/>
      <w:bookmarkStart w:id="87" w:name="_Toc441654826"/>
      <w:bookmarkStart w:id="88" w:name="_Toc449357948"/>
      <w:bookmarkStart w:id="89" w:name="_Toc478123035"/>
      <w:bookmarkStart w:id="90" w:name="_Toc489266357"/>
      <w:bookmarkStart w:id="91" w:name="_Toc501453609"/>
      <w:bookmarkStart w:id="92" w:name="_Toc501697406"/>
      <w:bookmarkStart w:id="93" w:name="_Toc503448580"/>
      <w:bookmarkStart w:id="94" w:name="_Toc504377389"/>
      <w:bookmarkStart w:id="95" w:name="_Toc509398657"/>
      <w:bookmarkStart w:id="96" w:name="_Toc526164152"/>
      <w:bookmarkStart w:id="97" w:name="_Toc529358409"/>
      <w:bookmarkStart w:id="98" w:name="_Toc26829624"/>
      <w:bookmarkStart w:id="99" w:name="_Toc134898250"/>
      <w:r w:rsidRPr="00B972F3">
        <w:rPr>
          <w:rFonts w:cs="Times New Roman"/>
          <w:b/>
          <w:bCs/>
          <w:iCs/>
          <w:sz w:val="28"/>
          <w:szCs w:val="28"/>
        </w:rPr>
        <w:t>Roboty przygotowawcze</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rsidR="00154B94" w:rsidRPr="00B972F3"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B972F3">
        <w:rPr>
          <w:rFonts w:ascii="Times New Roman" w:eastAsia="Times New Roman" w:hAnsi="Times New Roman" w:cs="Times New Roman"/>
          <w:color w:val="000000"/>
          <w:sz w:val="24"/>
          <w:szCs w:val="24"/>
          <w:lang w:eastAsia="pl-PL" w:bidi="pl-PL"/>
        </w:rPr>
        <w:t xml:space="preserve">W pierwszej kolejności należy wytyczyć w terenie elementy geometrii w oparciu o plan </w:t>
      </w:r>
      <w:proofErr w:type="spellStart"/>
      <w:r w:rsidRPr="00B972F3">
        <w:rPr>
          <w:rFonts w:ascii="Times New Roman" w:eastAsia="Times New Roman" w:hAnsi="Times New Roman" w:cs="Times New Roman"/>
          <w:color w:val="000000"/>
          <w:sz w:val="24"/>
          <w:szCs w:val="24"/>
          <w:lang w:eastAsia="pl-PL" w:bidi="pl-PL"/>
        </w:rPr>
        <w:t>sytuacyjno</w:t>
      </w:r>
      <w:proofErr w:type="spellEnd"/>
      <w:r w:rsidRPr="00B972F3">
        <w:rPr>
          <w:rFonts w:ascii="Times New Roman" w:eastAsia="Times New Roman" w:hAnsi="Times New Roman" w:cs="Times New Roman"/>
          <w:color w:val="000000"/>
          <w:sz w:val="24"/>
          <w:szCs w:val="24"/>
          <w:lang w:eastAsia="pl-PL" w:bidi="pl-PL"/>
        </w:rPr>
        <w:t xml:space="preserve"> – wysokościowy i plan tyczenia niniejszego projektu. Wytyczenie budowli powinno być zgodne z zaprojektowanym, uwzględniające punkty charakterystyczne określające usytuowanie budowli w planie i profilu.</w:t>
      </w:r>
    </w:p>
    <w:p w:rsidR="00154B94" w:rsidRPr="00B972F3"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B972F3">
        <w:rPr>
          <w:rFonts w:ascii="Times New Roman" w:eastAsia="Times New Roman" w:hAnsi="Times New Roman" w:cs="Times New Roman"/>
          <w:color w:val="000000"/>
          <w:sz w:val="24"/>
          <w:szCs w:val="24"/>
          <w:lang w:eastAsia="pl-PL" w:bidi="pl-PL"/>
        </w:rPr>
        <w:t>Czynnościami przygotowawczymi należy objąć również wyznaczenie przebiegu instalacji podziemnych. Roboty w bezpośrednim sąsiedztwie instalacji podziemnych należy prowadzić z zachowaniem szczególnej ostrożności i pod nadzorem kierownictwa robót. W odległościach mniejszych od 0,5 m od istniejących instalacji prace należy prowadzić ręcznie narzędziami na drewnianych trzonkach.</w:t>
      </w:r>
    </w:p>
    <w:p w:rsidR="00154B94"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B972F3">
        <w:rPr>
          <w:rFonts w:ascii="Times New Roman" w:eastAsia="Times New Roman" w:hAnsi="Times New Roman" w:cs="Times New Roman"/>
          <w:color w:val="000000"/>
          <w:sz w:val="24"/>
          <w:szCs w:val="24"/>
          <w:lang w:eastAsia="pl-PL" w:bidi="pl-PL"/>
        </w:rPr>
        <w:lastRenderedPageBreak/>
        <w:t>W pasie pod projektowane nawierzchnie należy usunąć lub zabezpieczyć instalacje i przewody podziemne.</w:t>
      </w:r>
    </w:p>
    <w:p w:rsidR="00154B94" w:rsidRPr="007641F4" w:rsidRDefault="00154B94" w:rsidP="00154B94">
      <w:pPr>
        <w:pStyle w:val="Standard"/>
        <w:numPr>
          <w:ilvl w:val="1"/>
          <w:numId w:val="9"/>
        </w:numPr>
        <w:spacing w:before="120" w:line="312" w:lineRule="auto"/>
        <w:ind w:left="851" w:firstLine="1"/>
        <w:jc w:val="both"/>
        <w:outlineLvl w:val="0"/>
        <w:rPr>
          <w:rFonts w:cs="Times New Roman"/>
          <w:b/>
          <w:bCs/>
          <w:iCs/>
          <w:sz w:val="28"/>
          <w:szCs w:val="28"/>
        </w:rPr>
      </w:pPr>
      <w:bookmarkStart w:id="100" w:name="_Toc334160587"/>
      <w:bookmarkStart w:id="101" w:name="_Toc346616499"/>
      <w:bookmarkStart w:id="102" w:name="_Toc355842454"/>
      <w:bookmarkStart w:id="103" w:name="_Toc384810095"/>
      <w:bookmarkStart w:id="104" w:name="_Toc432768288"/>
      <w:bookmarkStart w:id="105" w:name="_Toc441654827"/>
      <w:bookmarkStart w:id="106" w:name="_Toc449357949"/>
      <w:bookmarkStart w:id="107" w:name="_Toc478123036"/>
      <w:bookmarkStart w:id="108" w:name="_Toc489266358"/>
      <w:bookmarkStart w:id="109" w:name="_Toc501453610"/>
      <w:bookmarkStart w:id="110" w:name="_Toc501697407"/>
      <w:bookmarkStart w:id="111" w:name="_Toc503448581"/>
      <w:bookmarkStart w:id="112" w:name="_Toc504377390"/>
      <w:bookmarkStart w:id="113" w:name="_Toc509398658"/>
      <w:bookmarkStart w:id="114" w:name="_Toc526164153"/>
      <w:bookmarkStart w:id="115" w:name="_Toc529358410"/>
      <w:bookmarkStart w:id="116" w:name="_Toc26829625"/>
      <w:bookmarkStart w:id="117" w:name="_Toc134898251"/>
      <w:r w:rsidRPr="007641F4">
        <w:rPr>
          <w:rFonts w:cs="Times New Roman"/>
          <w:b/>
          <w:bCs/>
          <w:iCs/>
          <w:sz w:val="28"/>
          <w:szCs w:val="28"/>
        </w:rPr>
        <w:t>Roboty ziemne</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rsidR="00154B94" w:rsidRPr="00154B94" w:rsidRDefault="007E75DC"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Pr>
          <w:rFonts w:ascii="Times New Roman" w:eastAsia="Times New Roman" w:hAnsi="Times New Roman" w:cs="Times New Roman"/>
          <w:color w:val="000000"/>
          <w:sz w:val="24"/>
          <w:szCs w:val="24"/>
          <w:lang w:eastAsia="pl-PL" w:bidi="pl-PL"/>
        </w:rPr>
        <w:t>W miejscu projektowanych nawierzchni i nasypów należ usunąć warstwę humusu ora nasypu niekontrolowanego.</w:t>
      </w:r>
    </w:p>
    <w:p w:rsidR="00154B94" w:rsidRPr="00154B94"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154B94">
        <w:rPr>
          <w:rFonts w:ascii="Times New Roman" w:eastAsia="Times New Roman" w:hAnsi="Times New Roman" w:cs="Times New Roman"/>
          <w:color w:val="000000"/>
          <w:sz w:val="24"/>
          <w:szCs w:val="24"/>
          <w:lang w:eastAsia="pl-PL" w:bidi="pl-PL"/>
        </w:rPr>
        <w:t xml:space="preserve">Dno wykopu należy wyprofilować do niwelety robót ziemnych, następnie zagęścić grunt płytami wibracyjnymi do wskaźnika </w:t>
      </w:r>
      <w:r>
        <w:rPr>
          <w:rFonts w:ascii="Times New Roman" w:eastAsia="Times New Roman" w:hAnsi="Times New Roman" w:cs="Times New Roman"/>
          <w:color w:val="000000"/>
          <w:sz w:val="24"/>
          <w:szCs w:val="24"/>
          <w:lang w:eastAsia="pl-PL" w:bidi="pl-PL"/>
        </w:rPr>
        <w:t>wg. tab. nr 2.</w:t>
      </w:r>
    </w:p>
    <w:p w:rsidR="00154B94" w:rsidRPr="00154B94"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154B94">
        <w:rPr>
          <w:rFonts w:ascii="Times New Roman" w:eastAsia="Times New Roman" w:hAnsi="Times New Roman" w:cs="Times New Roman"/>
          <w:color w:val="000000"/>
          <w:sz w:val="24"/>
          <w:szCs w:val="24"/>
          <w:lang w:eastAsia="pl-PL" w:bidi="pl-PL"/>
        </w:rPr>
        <w:t>Wykonanie robót ziemnych, badania i odbiory powinny być zgodne z Polską Normą PN-S-02205 Drogi samochodowe Roboty ziemne, normami związanymi.</w:t>
      </w:r>
    </w:p>
    <w:p w:rsidR="00154B94" w:rsidRPr="00154B94"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154B94">
        <w:rPr>
          <w:rFonts w:ascii="Times New Roman" w:eastAsia="Times New Roman" w:hAnsi="Times New Roman" w:cs="Times New Roman"/>
          <w:color w:val="000000"/>
          <w:sz w:val="24"/>
          <w:szCs w:val="24"/>
          <w:lang w:eastAsia="pl-PL" w:bidi="pl-PL"/>
        </w:rPr>
        <w:t>Istniejący humus należy usunąć i zagospodarować w obrębie działki.</w:t>
      </w:r>
    </w:p>
    <w:p w:rsidR="00154B94" w:rsidRPr="00154B94" w:rsidRDefault="00154B94" w:rsidP="00154B94">
      <w:pPr>
        <w:autoSpaceDE w:val="0"/>
        <w:adjustRightInd w:val="0"/>
        <w:spacing w:after="120" w:line="360" w:lineRule="auto"/>
        <w:ind w:firstLine="709"/>
        <w:jc w:val="both"/>
        <w:rPr>
          <w:rFonts w:ascii="Times New Roman" w:eastAsia="Times New Roman" w:hAnsi="Times New Roman" w:cs="Times New Roman"/>
          <w:color w:val="000000"/>
          <w:sz w:val="24"/>
          <w:szCs w:val="24"/>
          <w:lang w:eastAsia="pl-PL" w:bidi="pl-PL"/>
        </w:rPr>
      </w:pPr>
      <w:r w:rsidRPr="00154B94">
        <w:rPr>
          <w:rFonts w:ascii="Times New Roman" w:eastAsia="Times New Roman" w:hAnsi="Times New Roman" w:cs="Times New Roman"/>
          <w:color w:val="000000"/>
          <w:sz w:val="24"/>
          <w:szCs w:val="24"/>
          <w:lang w:eastAsia="pl-PL" w:bidi="pl-PL"/>
        </w:rPr>
        <w:t>Wykonawca robót musi uzyskać wskaźnika zagęszczenia IS  nasypu zgodny z tabelą nr 1 oraz wskaźnik zagęszczenia IS  wykopu zgodny z tabelą nr 2.</w:t>
      </w:r>
    </w:p>
    <w:p w:rsidR="00154B94" w:rsidRDefault="00154B94" w:rsidP="00154B94">
      <w:pPr>
        <w:autoSpaceDE w:val="0"/>
        <w:adjustRightInd w:val="0"/>
        <w:spacing w:after="0" w:line="240" w:lineRule="auto"/>
        <w:rPr>
          <w:rFonts w:ascii="Times New Roman" w:eastAsia="Times New Roman" w:hAnsi="Times New Roman" w:cs="Times New Roman"/>
          <w:b/>
          <w:lang w:eastAsia="pl-PL" w:bidi="pl-PL"/>
        </w:rPr>
      </w:pPr>
    </w:p>
    <w:p w:rsidR="00154B94" w:rsidRPr="007641F4" w:rsidRDefault="00154B94" w:rsidP="00154B94">
      <w:pPr>
        <w:autoSpaceDE w:val="0"/>
        <w:adjustRightInd w:val="0"/>
        <w:spacing w:after="0" w:line="240" w:lineRule="auto"/>
        <w:rPr>
          <w:rFonts w:ascii="Times New Roman" w:eastAsia="Times New Roman" w:hAnsi="Times New Roman" w:cs="Times New Roman"/>
          <w:b/>
          <w:lang w:eastAsia="pl-PL" w:bidi="pl-PL"/>
        </w:rPr>
      </w:pPr>
      <w:r w:rsidRPr="007641F4">
        <w:rPr>
          <w:rFonts w:ascii="Times New Roman" w:eastAsia="Times New Roman" w:hAnsi="Times New Roman" w:cs="Times New Roman"/>
          <w:b/>
          <w:lang w:eastAsia="pl-PL" w:bidi="pl-PL"/>
        </w:rPr>
        <w:t>Tab. 1 Wartość wskaźnika zagęszczenia I</w:t>
      </w:r>
      <w:r w:rsidRPr="007641F4">
        <w:rPr>
          <w:rFonts w:ascii="Times New Roman" w:eastAsia="Times New Roman" w:hAnsi="Times New Roman" w:cs="Times New Roman"/>
          <w:b/>
          <w:vertAlign w:val="subscript"/>
          <w:lang w:eastAsia="pl-PL" w:bidi="pl-PL"/>
        </w:rPr>
        <w:t>S</w:t>
      </w:r>
      <w:r w:rsidRPr="007641F4">
        <w:rPr>
          <w:rFonts w:ascii="Times New Roman" w:eastAsia="Times New Roman" w:hAnsi="Times New Roman" w:cs="Times New Roman"/>
          <w:b/>
          <w:lang w:eastAsia="pl-PL" w:bidi="pl-PL"/>
        </w:rPr>
        <w:t xml:space="preserve">  nasypu </w:t>
      </w:r>
    </w:p>
    <w:tbl>
      <w:tblPr>
        <w:tblStyle w:val="Tabela-Siatka"/>
        <w:tblW w:w="0" w:type="auto"/>
        <w:jc w:val="center"/>
        <w:tblInd w:w="-3589" w:type="dxa"/>
        <w:tblLook w:val="04A0" w:firstRow="1" w:lastRow="0" w:firstColumn="1" w:lastColumn="0" w:noHBand="0" w:noVBand="1"/>
      </w:tblPr>
      <w:tblGrid>
        <w:gridCol w:w="3005"/>
        <w:gridCol w:w="3006"/>
      </w:tblGrid>
      <w:tr w:rsidR="00154B94" w:rsidRPr="007641F4" w:rsidTr="00154B94">
        <w:trPr>
          <w:trHeight w:val="352"/>
          <w:jc w:val="center"/>
        </w:trPr>
        <w:tc>
          <w:tcPr>
            <w:tcW w:w="3005"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Głębokość od powierzchni robót ziemnych [m]</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 xml:space="preserve">miejsca postojowe, </w:t>
            </w:r>
          </w:p>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drogi wewnętrzne</w:t>
            </w:r>
          </w:p>
        </w:tc>
      </w:tr>
      <w:tr w:rsidR="00154B94" w:rsidRPr="007641F4" w:rsidTr="00154B94">
        <w:trPr>
          <w:trHeight w:val="352"/>
          <w:jc w:val="center"/>
        </w:trPr>
        <w:tc>
          <w:tcPr>
            <w:tcW w:w="3005"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0,20</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1,0</w:t>
            </w:r>
          </w:p>
        </w:tc>
      </w:tr>
      <w:tr w:rsidR="00154B94" w:rsidRPr="007641F4" w:rsidTr="00154B94">
        <w:trPr>
          <w:trHeight w:val="352"/>
          <w:jc w:val="center"/>
        </w:trPr>
        <w:tc>
          <w:tcPr>
            <w:tcW w:w="3005"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1,20</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0,97</w:t>
            </w:r>
          </w:p>
        </w:tc>
      </w:tr>
      <w:tr w:rsidR="00154B94" w:rsidRPr="007641F4" w:rsidTr="00154B94">
        <w:trPr>
          <w:trHeight w:val="352"/>
          <w:jc w:val="center"/>
        </w:trPr>
        <w:tc>
          <w:tcPr>
            <w:tcW w:w="3005"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2,00</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0,95</w:t>
            </w:r>
          </w:p>
        </w:tc>
      </w:tr>
    </w:tbl>
    <w:p w:rsidR="00030FF1" w:rsidRDefault="00030FF1" w:rsidP="00154B94">
      <w:pPr>
        <w:autoSpaceDE w:val="0"/>
        <w:adjustRightInd w:val="0"/>
        <w:spacing w:before="120" w:after="0" w:line="240" w:lineRule="auto"/>
        <w:rPr>
          <w:rFonts w:ascii="Times New Roman" w:eastAsia="Times New Roman" w:hAnsi="Times New Roman" w:cs="Times New Roman"/>
          <w:b/>
          <w:lang w:eastAsia="pl-PL" w:bidi="pl-PL"/>
        </w:rPr>
      </w:pPr>
    </w:p>
    <w:p w:rsidR="00154B94" w:rsidRPr="007641F4" w:rsidRDefault="00154B94" w:rsidP="00154B94">
      <w:pPr>
        <w:autoSpaceDE w:val="0"/>
        <w:adjustRightInd w:val="0"/>
        <w:spacing w:before="120" w:after="0" w:line="240" w:lineRule="auto"/>
        <w:rPr>
          <w:rFonts w:ascii="Times New Roman" w:eastAsia="Times New Roman" w:hAnsi="Times New Roman" w:cs="Times New Roman"/>
          <w:b/>
          <w:lang w:eastAsia="pl-PL" w:bidi="pl-PL"/>
        </w:rPr>
      </w:pPr>
      <w:r w:rsidRPr="007641F4">
        <w:rPr>
          <w:rFonts w:ascii="Times New Roman" w:eastAsia="Times New Roman" w:hAnsi="Times New Roman" w:cs="Times New Roman"/>
          <w:b/>
          <w:lang w:eastAsia="pl-PL" w:bidi="pl-PL"/>
        </w:rPr>
        <w:t>Tab. 2 Wartość wskaźnika zagęszczenia I</w:t>
      </w:r>
      <w:r w:rsidRPr="007641F4">
        <w:rPr>
          <w:rFonts w:ascii="Times New Roman" w:eastAsia="Times New Roman" w:hAnsi="Times New Roman" w:cs="Times New Roman"/>
          <w:b/>
          <w:vertAlign w:val="subscript"/>
          <w:lang w:eastAsia="pl-PL" w:bidi="pl-PL"/>
        </w:rPr>
        <w:t>S</w:t>
      </w:r>
      <w:r w:rsidRPr="007641F4">
        <w:rPr>
          <w:rFonts w:ascii="Times New Roman" w:eastAsia="Times New Roman" w:hAnsi="Times New Roman" w:cs="Times New Roman"/>
          <w:b/>
          <w:lang w:eastAsia="pl-PL" w:bidi="pl-PL"/>
        </w:rPr>
        <w:t xml:space="preserve">  wykopu</w:t>
      </w:r>
    </w:p>
    <w:tbl>
      <w:tblPr>
        <w:tblStyle w:val="Tabela-Siatka"/>
        <w:tblW w:w="0" w:type="auto"/>
        <w:jc w:val="center"/>
        <w:tblInd w:w="-2821" w:type="dxa"/>
        <w:tblLook w:val="04A0" w:firstRow="1" w:lastRow="0" w:firstColumn="1" w:lastColumn="0" w:noHBand="0" w:noVBand="1"/>
      </w:tblPr>
      <w:tblGrid>
        <w:gridCol w:w="3006"/>
        <w:gridCol w:w="3006"/>
      </w:tblGrid>
      <w:tr w:rsidR="00154B94" w:rsidRPr="007641F4" w:rsidTr="00154B94">
        <w:trPr>
          <w:trHeight w:val="352"/>
          <w:jc w:val="center"/>
        </w:trPr>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Głębokość od powierzchni robót ziemnych [m]</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 xml:space="preserve">miejsca postojowe, </w:t>
            </w:r>
          </w:p>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drogi wewnętrzne</w:t>
            </w:r>
          </w:p>
        </w:tc>
      </w:tr>
      <w:tr w:rsidR="00154B94" w:rsidRPr="007641F4" w:rsidTr="00154B94">
        <w:trPr>
          <w:trHeight w:val="352"/>
          <w:jc w:val="center"/>
        </w:trPr>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0,20</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1,0</w:t>
            </w:r>
          </w:p>
        </w:tc>
      </w:tr>
      <w:tr w:rsidR="00154B94" w:rsidRPr="007641F4" w:rsidTr="00154B94">
        <w:trPr>
          <w:trHeight w:val="352"/>
          <w:jc w:val="center"/>
        </w:trPr>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0,50</w:t>
            </w:r>
          </w:p>
        </w:tc>
        <w:tc>
          <w:tcPr>
            <w:tcW w:w="3006" w:type="dxa"/>
            <w:vAlign w:val="center"/>
          </w:tcPr>
          <w:p w:rsidR="00154B94" w:rsidRPr="007641F4" w:rsidRDefault="00154B94" w:rsidP="00154B94">
            <w:pPr>
              <w:autoSpaceDE w:val="0"/>
              <w:adjustRightInd w:val="0"/>
              <w:jc w:val="center"/>
              <w:rPr>
                <w:rFonts w:ascii="Times New Roman" w:eastAsia="Times New Roman" w:hAnsi="Times New Roman" w:cs="Times New Roman"/>
                <w:sz w:val="20"/>
                <w:szCs w:val="20"/>
                <w:lang w:eastAsia="pl-PL" w:bidi="pl-PL"/>
              </w:rPr>
            </w:pPr>
            <w:r w:rsidRPr="007641F4">
              <w:rPr>
                <w:rFonts w:ascii="Times New Roman" w:eastAsia="Times New Roman" w:hAnsi="Times New Roman" w:cs="Times New Roman"/>
                <w:sz w:val="20"/>
                <w:szCs w:val="20"/>
                <w:lang w:eastAsia="pl-PL" w:bidi="pl-PL"/>
              </w:rPr>
              <w:t>0,97</w:t>
            </w:r>
          </w:p>
        </w:tc>
      </w:tr>
    </w:tbl>
    <w:p w:rsidR="00154B94" w:rsidRDefault="00154B94" w:rsidP="00154B94">
      <w:pPr>
        <w:autoSpaceDE w:val="0"/>
        <w:adjustRightInd w:val="0"/>
        <w:spacing w:after="120" w:line="360" w:lineRule="auto"/>
        <w:ind w:firstLine="709"/>
        <w:jc w:val="both"/>
        <w:rPr>
          <w:rFonts w:ascii="Times New Roman" w:eastAsia="Times New Roman" w:hAnsi="Times New Roman" w:cs="Times New Roman"/>
          <w:sz w:val="24"/>
          <w:szCs w:val="24"/>
          <w:lang w:eastAsia="pl-PL" w:bidi="pl-PL"/>
        </w:rPr>
      </w:pPr>
      <w:r w:rsidRPr="007641F4">
        <w:rPr>
          <w:rFonts w:ascii="Times New Roman" w:eastAsia="Times New Roman" w:hAnsi="Times New Roman" w:cs="Times New Roman"/>
          <w:sz w:val="24"/>
          <w:szCs w:val="24"/>
          <w:lang w:eastAsia="pl-PL" w:bidi="pl-PL"/>
        </w:rPr>
        <w:t xml:space="preserve">Na spodzie warstw konstrukcyjnych nawierzchni należy uzyskać wtórny moduł odkształcenia równy 80 </w:t>
      </w:r>
      <w:proofErr w:type="spellStart"/>
      <w:r w:rsidRPr="007641F4">
        <w:rPr>
          <w:rFonts w:ascii="Times New Roman" w:eastAsia="Times New Roman" w:hAnsi="Times New Roman" w:cs="Times New Roman"/>
          <w:sz w:val="24"/>
          <w:szCs w:val="24"/>
          <w:lang w:eastAsia="pl-PL" w:bidi="pl-PL"/>
        </w:rPr>
        <w:t>MPa</w:t>
      </w:r>
      <w:proofErr w:type="spellEnd"/>
    </w:p>
    <w:p w:rsidR="00154B94" w:rsidRPr="007641F4" w:rsidRDefault="00154B94" w:rsidP="00154B94">
      <w:pPr>
        <w:autoSpaceDE w:val="0"/>
        <w:adjustRightInd w:val="0"/>
        <w:spacing w:after="0" w:line="360" w:lineRule="auto"/>
        <w:ind w:firstLine="708"/>
        <w:jc w:val="both"/>
        <w:rPr>
          <w:rFonts w:ascii="Times New Roman" w:eastAsia="Times New Roman" w:hAnsi="Times New Roman" w:cs="Times New Roman"/>
          <w:sz w:val="24"/>
          <w:szCs w:val="24"/>
          <w:lang w:eastAsia="pl-PL" w:bidi="pl-PL"/>
        </w:rPr>
      </w:pPr>
      <w:r w:rsidRPr="007641F4">
        <w:rPr>
          <w:rFonts w:ascii="Times New Roman" w:eastAsia="Times New Roman" w:hAnsi="Times New Roman" w:cs="Times New Roman"/>
          <w:sz w:val="24"/>
          <w:szCs w:val="24"/>
          <w:lang w:eastAsia="pl-PL" w:bidi="pl-PL"/>
        </w:rPr>
        <w:t>Różnica w stosunku do projektowanych rzędnych robót ziemnych nie może przekraczać + 1 cm i -3 cm.</w:t>
      </w:r>
    </w:p>
    <w:p w:rsidR="00154B94" w:rsidRPr="007641F4" w:rsidRDefault="00154B94" w:rsidP="00154B94">
      <w:pPr>
        <w:autoSpaceDE w:val="0"/>
        <w:adjustRightInd w:val="0"/>
        <w:spacing w:after="0" w:line="360" w:lineRule="auto"/>
        <w:ind w:firstLine="709"/>
        <w:jc w:val="both"/>
        <w:rPr>
          <w:rFonts w:ascii="Times New Roman" w:eastAsia="Times New Roman" w:hAnsi="Times New Roman" w:cs="Times New Roman"/>
          <w:sz w:val="24"/>
          <w:szCs w:val="24"/>
          <w:lang w:eastAsia="pl-PL" w:bidi="pl-PL"/>
        </w:rPr>
      </w:pPr>
      <w:r w:rsidRPr="007641F4">
        <w:rPr>
          <w:rFonts w:ascii="Times New Roman" w:eastAsia="Times New Roman" w:hAnsi="Times New Roman" w:cs="Times New Roman"/>
          <w:sz w:val="24"/>
          <w:szCs w:val="24"/>
          <w:lang w:eastAsia="pl-PL" w:bidi="pl-PL"/>
        </w:rPr>
        <w:t>Szerokość korpusu nie może różnić się od szerokości projektowanej o więcej niż ± 10 cm.</w:t>
      </w:r>
    </w:p>
    <w:p w:rsidR="00154B94" w:rsidRPr="007641F4" w:rsidRDefault="00154B94" w:rsidP="00154B94">
      <w:pPr>
        <w:autoSpaceDE w:val="0"/>
        <w:adjustRightInd w:val="0"/>
        <w:spacing w:after="0" w:line="360" w:lineRule="auto"/>
        <w:ind w:firstLine="709"/>
        <w:jc w:val="both"/>
        <w:rPr>
          <w:rFonts w:ascii="Times New Roman" w:eastAsia="Times New Roman" w:hAnsi="Times New Roman" w:cs="Times New Roman"/>
          <w:sz w:val="24"/>
          <w:szCs w:val="24"/>
          <w:lang w:eastAsia="pl-PL" w:bidi="pl-PL"/>
        </w:rPr>
      </w:pPr>
      <w:r w:rsidRPr="007641F4">
        <w:rPr>
          <w:rFonts w:ascii="Times New Roman" w:eastAsia="Times New Roman" w:hAnsi="Times New Roman" w:cs="Times New Roman"/>
          <w:sz w:val="24"/>
          <w:szCs w:val="24"/>
          <w:lang w:eastAsia="pl-PL" w:bidi="pl-PL"/>
        </w:rPr>
        <w:t>Wykonanie robót ziemnych, badania i odbiory powinny być zgodne z Polską Normą PN-S-02205 Drogi samochodowe Roboty ziemne, normami związanymi.</w:t>
      </w:r>
    </w:p>
    <w:p w:rsidR="00154B94" w:rsidRPr="007641F4" w:rsidRDefault="00154B94" w:rsidP="00154B94">
      <w:pPr>
        <w:autoSpaceDE w:val="0"/>
        <w:adjustRightInd w:val="0"/>
        <w:spacing w:after="0" w:line="360" w:lineRule="auto"/>
        <w:ind w:firstLine="709"/>
        <w:jc w:val="both"/>
        <w:rPr>
          <w:rFonts w:ascii="Times New Roman" w:eastAsia="Times New Roman" w:hAnsi="Times New Roman" w:cs="Times New Roman"/>
          <w:sz w:val="24"/>
          <w:szCs w:val="24"/>
          <w:lang w:eastAsia="pl-PL" w:bidi="pl-PL"/>
        </w:rPr>
      </w:pPr>
      <w:r w:rsidRPr="007641F4">
        <w:rPr>
          <w:rFonts w:ascii="Times New Roman" w:eastAsia="Times New Roman" w:hAnsi="Times New Roman" w:cs="Times New Roman"/>
          <w:sz w:val="24"/>
          <w:szCs w:val="24"/>
          <w:lang w:eastAsia="pl-PL" w:bidi="pl-PL"/>
        </w:rPr>
        <w:t>W fazie realizacji przedsięwzięcia, przy prowadzeniu prac ziemnych uwzględniona zostanie ochrona gleb, a w szczególności warstw humusu. Humus zostanie rozplantowany na terenach zielonych.</w:t>
      </w:r>
    </w:p>
    <w:p w:rsidR="00154B94" w:rsidRPr="007641F4" w:rsidRDefault="00154B94" w:rsidP="00154B94">
      <w:pPr>
        <w:autoSpaceDE w:val="0"/>
        <w:adjustRightInd w:val="0"/>
        <w:spacing w:after="0" w:line="360" w:lineRule="auto"/>
        <w:ind w:firstLine="709"/>
        <w:jc w:val="both"/>
        <w:rPr>
          <w:rFonts w:ascii="Times New Roman" w:eastAsia="Times New Roman" w:hAnsi="Times New Roman" w:cs="Times New Roman"/>
          <w:b/>
          <w:sz w:val="24"/>
          <w:szCs w:val="24"/>
          <w:u w:val="single"/>
          <w:lang w:eastAsia="pl-PL" w:bidi="pl-PL"/>
        </w:rPr>
      </w:pPr>
      <w:r w:rsidRPr="007641F4">
        <w:rPr>
          <w:rFonts w:ascii="Times New Roman" w:eastAsia="Times New Roman" w:hAnsi="Times New Roman" w:cs="Times New Roman"/>
          <w:b/>
          <w:sz w:val="24"/>
          <w:szCs w:val="24"/>
          <w:u w:val="single"/>
          <w:lang w:eastAsia="pl-PL" w:bidi="pl-PL"/>
        </w:rPr>
        <w:lastRenderedPageBreak/>
        <w:t>Zasady wykonania nasypów</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Do wykonania nasypów należy zastosować grunty piaszczyste </w:t>
      </w:r>
      <w:proofErr w:type="spellStart"/>
      <w:r w:rsidRPr="007A54FE">
        <w:rPr>
          <w:rFonts w:ascii="Times New Roman" w:eastAsia="Times New Roman" w:hAnsi="Times New Roman" w:cs="Times New Roman"/>
          <w:color w:val="000000"/>
          <w:sz w:val="24"/>
          <w:szCs w:val="24"/>
          <w:lang w:eastAsia="pl-PL" w:bidi="pl-PL"/>
        </w:rPr>
        <w:t>niewysadzinowe</w:t>
      </w:r>
      <w:proofErr w:type="spellEnd"/>
      <w:r w:rsidRPr="007A54FE">
        <w:rPr>
          <w:rFonts w:ascii="Times New Roman" w:eastAsia="Times New Roman" w:hAnsi="Times New Roman" w:cs="Times New Roman"/>
          <w:color w:val="000000"/>
          <w:sz w:val="24"/>
          <w:szCs w:val="24"/>
          <w:lang w:eastAsia="pl-PL" w:bidi="pl-PL"/>
        </w:rPr>
        <w:t>. Są to grunty przydatne bez zastrzeżeń do wykonywania budowli ziemnych. Wskaźnik różnoziarnistości zastosowanego do budowy nasypu materiału powinien być równy, co najmniej 5.</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Grunt należy zagęszczać niezwłocznie po wbudowaniu. Wymaganą wilgotność zagęszczanego materiału, procedurę zagęszczania i grubość warstw należy określić doświadczalnie podczas próbnego zagęszczania stosowanym sprzętem. Warstwy gruntu należy zagęszczać pasami od krawędzi ku osi nasypu. Kolejną warstwę można układać po stwierdzeniu uzyskania wymaganych parametrów już ułożonej warstwy.</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Orientacyjna grubość zagęszczanych warstw gruntów sypkich (piaski, żwiry, pospółki) wynosi:</w:t>
      </w:r>
    </w:p>
    <w:p w:rsidR="00154B94" w:rsidRPr="007A54FE" w:rsidRDefault="00154B94" w:rsidP="00154B94">
      <w:pPr>
        <w:autoSpaceDE w:val="0"/>
        <w:adjustRightInd w:val="0"/>
        <w:spacing w:after="0" w:line="24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- 10÷20cm, przy zagęszczaniu walcami gładkimi</w:t>
      </w:r>
    </w:p>
    <w:p w:rsidR="00154B94" w:rsidRPr="007A54FE" w:rsidRDefault="00154B94" w:rsidP="00154B94">
      <w:pPr>
        <w:autoSpaceDE w:val="0"/>
        <w:adjustRightInd w:val="0"/>
        <w:spacing w:after="0" w:line="24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- 30÷50cm, przy zagęszczaniu walcami wibracyjnymi lekkimi</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- 50÷80cm, przy zagęszczaniu walcami wibracyjnymi ciężkimi.</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Wskazane jest przeprowadzenie wstępnego zagęszczania gruntów piaszczystych na poletkach doświadczalnych. Ponadto otrzymuje się wskazania dotyczące grubości warstwy, wilgotności i ilości przejść maszyny zagęszczającej, ustalone doświadczalnie przy współudziale wykonawców robót, co zobowiązuje ich do przestrzegania reżimu robót oraz jest wstępną kontrolą wskaźnika zagęszczenia gruntu.</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Badania na poletku doświadczalnym najlepiej przeprowadzać dla każdej, odmiennej partii dostarczonego materiału.</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Każdorazowo po wykonaniu warstwy i jej zagęszczeniu należy dokonać badania wskaźnika zagęszczenia </w:t>
      </w:r>
      <w:proofErr w:type="spellStart"/>
      <w:r w:rsidRPr="007A54FE">
        <w:rPr>
          <w:rFonts w:ascii="Times New Roman" w:eastAsia="Times New Roman" w:hAnsi="Times New Roman" w:cs="Times New Roman"/>
          <w:color w:val="000000"/>
          <w:sz w:val="24"/>
          <w:szCs w:val="24"/>
          <w:lang w:eastAsia="pl-PL" w:bidi="pl-PL"/>
        </w:rPr>
        <w:t>Is</w:t>
      </w:r>
      <w:proofErr w:type="spellEnd"/>
      <w:r w:rsidRPr="007A54FE">
        <w:rPr>
          <w:rFonts w:ascii="Times New Roman" w:eastAsia="Times New Roman" w:hAnsi="Times New Roman" w:cs="Times New Roman"/>
          <w:color w:val="000000"/>
          <w:sz w:val="24"/>
          <w:szCs w:val="24"/>
          <w:lang w:eastAsia="pl-PL" w:bidi="pl-PL"/>
        </w:rPr>
        <w:t>.</w:t>
      </w:r>
    </w:p>
    <w:p w:rsidR="00EA7522" w:rsidRDefault="00154B94" w:rsidP="00EA752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Wykonanie robót ziemnych, badania i odbiory powinny być zgodne z Polską Normą PN-S-02205 Drogi samochodowe. Roboty ziemne i normami związanymi. </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Zasady wykonania wykopów</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Sposób wykonania skarp wykopu powinien gwarantować ich stateczność w całym okresie prowadzenia robót.</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Wykonawca powinien wykonywać wykopy w taki sposób, aby grunty o różnym stopniu przydatności do budowy nasypów były odspajane oddzielnie, w sposób uniemożliwiający ich wymieszanie.</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Odspojone grunty przydatne do wykonania nasypów powinny być bezpośrednio wbudowane w nasyp lub przewiezione na odkład. O ile Inżynier dopuści czasowe składowanie odspojonych gruntów, należy je odpowiednio zabezpieczyć przed nadmiernym zawilgoceniem.</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lastRenderedPageBreak/>
        <w:t>Jeżeli grunt jest zamarznięty nie należy odspajać go do głębokości około 0,5 m powyżej projektowanych rzędnych robót ziemnych.</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Technologia wykonania wykopu musi umożliwiać jego prawidłowe odwodnienie w całym okresie trwania robót ziemnych. Wykonanie wykopów powinno postępować w kierunku podnoszenia się niwelety.</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Odwodnienia pasa robót ziemnych</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Wykonawca ma obowiązek takiego wykonywania wykopów, aby powierzchniom gruntu nadawać w całym okresie trwania robót spadki, zapewniające prawidłowe odwodnienie.</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Odprowadzenie wód do istniejących zbiorników naturalnych i urządzeń odwadniających musi być poprzedzone uzgodnieniem z odpowiednimi instytucjami.</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 czasie robót ziemnych należy zachować odpowiedni spadek podłużny i nadać przekrojom poprzecznym spadki, umożliwiające szybki odpływ wód z wykopu. Spadek poprzeczny nie powinien być mniejszy niż 4% w przypadku gruntów spoistych i nie mniejszy niż 2% w przypadku gruntów niespoistych.</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Źródła wody, odsłonięte przy wykonywaniu wykopów, należy ująć w rowy i/lub dreny. Wody opadowe i gruntowe należy odprowadzić poza teren pasa robót ziemnych.</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Profilowanie i zagęszczanie podłoża</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Przed przystąpieniem do profilowania podłoże powinno być oczyszczone ze wszelkich zanieczyszczeń.</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Jeżeli powyższy warunek nie jest spełniony i występują zaniżenia poziomu w podłożu przewidzianym do profilowania, Wykonawca powinien spulchnić, dowieźć dodatkowy grunt spełniający wymagania obowiązujące dla górnej strefy korpusu, w ilości koniecznej do uzyskania wymaganych rzędnych wysokościowych i zagęścić warstwę do uzyskania wartości wskaźnika zagęszczenia, określonych w tablicy 1 i 2 które przedstawiono w punkcie </w:t>
      </w:r>
      <w:r>
        <w:rPr>
          <w:rFonts w:ascii="Times New Roman" w:eastAsia="Times New Roman" w:hAnsi="Times New Roman" w:cs="Times New Roman"/>
          <w:color w:val="000000"/>
          <w:sz w:val="24"/>
          <w:szCs w:val="24"/>
          <w:lang w:eastAsia="pl-PL" w:bidi="pl-PL"/>
        </w:rPr>
        <w:t>9</w:t>
      </w:r>
      <w:r w:rsidRPr="007A54FE">
        <w:rPr>
          <w:rFonts w:ascii="Times New Roman" w:eastAsia="Times New Roman" w:hAnsi="Times New Roman" w:cs="Times New Roman"/>
          <w:color w:val="000000"/>
          <w:sz w:val="24"/>
          <w:szCs w:val="24"/>
          <w:lang w:eastAsia="pl-PL" w:bidi="pl-PL"/>
        </w:rPr>
        <w:t xml:space="preserve"> niniejszego opisu.</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Do profilowania podłoża należy stosować równiarki. Ścięty grunt powinien być wykorzystany w robotach ziemnych.</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Bezpośrednio po profilowaniu podłoża należy przystąpić do jego zagęszczania. Zagęszczanie podłoża należy kontynuować do osiągnięcia wskaźnika zagęszczenia nie mniejszego od podanego w tablicy 1 i 2. Wskaźnik zagęszczenia należy określać zgodnie z BN-77/8931-12.</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lastRenderedPageBreak/>
        <w:t>Wilgotność gruntu podłoża podczas zagęszczania powinna być równa wilgotności optymalnej z tolerancją od -20% do +10%.</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Utrzymanie wyprofilowanego i zagęszczonego podłoża</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Podłoże po wyprofilowaniu i zagęszczeniu powinno być utrzymywane w dobrym stanie.</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Jeżeli wyprofilowane i zagęszczone podłoże uległo nadmiernemu zawilgoceniu, to do układania kolejnej warstwy można przystąpić dopiero po jego naturalnym osuszeniu.</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Po osuszeniu podłoża należy ocenić jego stan i ewentualnie wykonać niezbędne napraw.</w:t>
      </w:r>
    </w:p>
    <w:p w:rsidR="001C1162" w:rsidRPr="00EB5314" w:rsidRDefault="001C1162" w:rsidP="001C1162">
      <w:pPr>
        <w:pStyle w:val="Standard"/>
        <w:numPr>
          <w:ilvl w:val="1"/>
          <w:numId w:val="9"/>
        </w:numPr>
        <w:spacing w:before="120" w:line="312" w:lineRule="auto"/>
        <w:ind w:left="851" w:firstLine="1"/>
        <w:jc w:val="both"/>
        <w:outlineLvl w:val="0"/>
        <w:rPr>
          <w:rFonts w:cs="Times New Roman"/>
          <w:b/>
          <w:bCs/>
          <w:iCs/>
          <w:sz w:val="28"/>
          <w:szCs w:val="28"/>
        </w:rPr>
      </w:pPr>
      <w:bookmarkStart w:id="118" w:name="_Toc134898252"/>
      <w:proofErr w:type="spellStart"/>
      <w:r w:rsidRPr="00EB5314">
        <w:rPr>
          <w:rFonts w:cs="Times New Roman"/>
          <w:b/>
          <w:bCs/>
          <w:iCs/>
          <w:sz w:val="28"/>
          <w:szCs w:val="28"/>
        </w:rPr>
        <w:t>Geomaterac</w:t>
      </w:r>
      <w:bookmarkEnd w:id="118"/>
      <w:proofErr w:type="spellEnd"/>
    </w:p>
    <w:p w:rsidR="001C1162" w:rsidRPr="00EB5314"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 xml:space="preserve">7.3 </w:t>
      </w:r>
      <w:proofErr w:type="spellStart"/>
      <w:r w:rsidRPr="00EB5314">
        <w:rPr>
          <w:rFonts w:ascii="Times New Roman" w:eastAsia="Times New Roman" w:hAnsi="Times New Roman" w:cs="Times New Roman"/>
          <w:color w:val="000000"/>
          <w:sz w:val="24"/>
          <w:szCs w:val="24"/>
          <w:lang w:eastAsia="pl-PL" w:bidi="pl-PL"/>
        </w:rPr>
        <w:t>Geomaterac</w:t>
      </w:r>
      <w:proofErr w:type="spellEnd"/>
      <w:r w:rsidRPr="00EB5314">
        <w:rPr>
          <w:rFonts w:ascii="Times New Roman" w:eastAsia="Times New Roman" w:hAnsi="Times New Roman" w:cs="Times New Roman"/>
          <w:color w:val="000000"/>
          <w:sz w:val="24"/>
          <w:szCs w:val="24"/>
          <w:lang w:eastAsia="pl-PL" w:bidi="pl-PL"/>
        </w:rPr>
        <w:t xml:space="preserve"> (warstwa transmisyjna)</w:t>
      </w:r>
    </w:p>
    <w:p w:rsidR="001C1162" w:rsidRPr="00EB5314"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 xml:space="preserve">Do budowy </w:t>
      </w:r>
      <w:proofErr w:type="spellStart"/>
      <w:r w:rsidRPr="00EB5314">
        <w:rPr>
          <w:rFonts w:ascii="Times New Roman" w:eastAsia="Times New Roman" w:hAnsi="Times New Roman" w:cs="Times New Roman"/>
          <w:color w:val="000000"/>
          <w:sz w:val="24"/>
          <w:szCs w:val="24"/>
          <w:lang w:eastAsia="pl-PL" w:bidi="pl-PL"/>
        </w:rPr>
        <w:t>geomateraca</w:t>
      </w:r>
      <w:proofErr w:type="spellEnd"/>
      <w:r w:rsidRPr="00EB5314">
        <w:rPr>
          <w:rFonts w:ascii="Times New Roman" w:eastAsia="Times New Roman" w:hAnsi="Times New Roman" w:cs="Times New Roman"/>
          <w:color w:val="000000"/>
          <w:sz w:val="24"/>
          <w:szCs w:val="24"/>
          <w:lang w:eastAsia="pl-PL" w:bidi="pl-PL"/>
        </w:rPr>
        <w:t xml:space="preserve"> nale</w:t>
      </w:r>
      <w:r w:rsidRPr="00EB5314">
        <w:rPr>
          <w:rFonts w:ascii="Times New Roman" w:eastAsia="Times New Roman" w:hAnsi="Times New Roman" w:cs="Times New Roman" w:hint="eastAsia"/>
          <w:color w:val="000000"/>
          <w:sz w:val="24"/>
          <w:szCs w:val="24"/>
          <w:lang w:eastAsia="pl-PL" w:bidi="pl-PL"/>
        </w:rPr>
        <w:t>ż</w:t>
      </w:r>
      <w:r w:rsidRPr="00EB5314">
        <w:rPr>
          <w:rFonts w:ascii="Times New Roman" w:eastAsia="Times New Roman" w:hAnsi="Times New Roman" w:cs="Times New Roman"/>
          <w:color w:val="000000"/>
          <w:sz w:val="24"/>
          <w:szCs w:val="24"/>
          <w:lang w:eastAsia="pl-PL" w:bidi="pl-PL"/>
        </w:rPr>
        <w:t>y wykorzysta</w:t>
      </w:r>
      <w:r w:rsidRPr="00EB5314">
        <w:rPr>
          <w:rFonts w:ascii="Times New Roman" w:eastAsia="Times New Roman" w:hAnsi="Times New Roman" w:cs="Times New Roman" w:hint="eastAsia"/>
          <w:color w:val="000000"/>
          <w:sz w:val="24"/>
          <w:szCs w:val="24"/>
          <w:lang w:eastAsia="pl-PL" w:bidi="pl-PL"/>
        </w:rPr>
        <w:t>ć</w:t>
      </w:r>
      <w:r w:rsidRPr="00EB5314">
        <w:rPr>
          <w:rFonts w:ascii="Times New Roman" w:eastAsia="Times New Roman" w:hAnsi="Times New Roman" w:cs="Times New Roman"/>
          <w:color w:val="000000"/>
          <w:sz w:val="24"/>
          <w:szCs w:val="24"/>
          <w:lang w:eastAsia="pl-PL" w:bidi="pl-PL"/>
        </w:rPr>
        <w:t xml:space="preserve"> dwukierunkow</w:t>
      </w:r>
      <w:r w:rsidRPr="00EB5314">
        <w:rPr>
          <w:rFonts w:ascii="Times New Roman" w:eastAsia="Times New Roman" w:hAnsi="Times New Roman" w:cs="Times New Roman" w:hint="eastAsia"/>
          <w:color w:val="000000"/>
          <w:sz w:val="24"/>
          <w:szCs w:val="24"/>
          <w:lang w:eastAsia="pl-PL" w:bidi="pl-PL"/>
        </w:rPr>
        <w:t>ą</w:t>
      </w:r>
      <w:r w:rsidRPr="00EB5314">
        <w:rPr>
          <w:rFonts w:ascii="Times New Roman" w:eastAsia="Times New Roman" w:hAnsi="Times New Roman" w:cs="Times New Roman"/>
          <w:color w:val="000000"/>
          <w:sz w:val="24"/>
          <w:szCs w:val="24"/>
          <w:lang w:eastAsia="pl-PL" w:bidi="pl-PL"/>
        </w:rPr>
        <w:t xml:space="preserve"> </w:t>
      </w:r>
      <w:proofErr w:type="spellStart"/>
      <w:r w:rsidRPr="00EB5314">
        <w:rPr>
          <w:rFonts w:ascii="Times New Roman" w:eastAsia="Times New Roman" w:hAnsi="Times New Roman" w:cs="Times New Roman"/>
          <w:color w:val="000000"/>
          <w:sz w:val="24"/>
          <w:szCs w:val="24"/>
          <w:lang w:eastAsia="pl-PL" w:bidi="pl-PL"/>
        </w:rPr>
        <w:t>geotkanin</w:t>
      </w:r>
      <w:r w:rsidRPr="00EB5314">
        <w:rPr>
          <w:rFonts w:ascii="Times New Roman" w:eastAsia="Times New Roman" w:hAnsi="Times New Roman" w:cs="Times New Roman" w:hint="eastAsia"/>
          <w:color w:val="000000"/>
          <w:sz w:val="24"/>
          <w:szCs w:val="24"/>
          <w:lang w:eastAsia="pl-PL" w:bidi="pl-PL"/>
        </w:rPr>
        <w:t>ę</w:t>
      </w:r>
      <w:proofErr w:type="spellEnd"/>
      <w:r w:rsidRPr="00EB5314">
        <w:rPr>
          <w:rFonts w:ascii="Times New Roman" w:eastAsia="Times New Roman" w:hAnsi="Times New Roman" w:cs="Times New Roman"/>
          <w:color w:val="000000"/>
          <w:sz w:val="24"/>
          <w:szCs w:val="24"/>
          <w:lang w:eastAsia="pl-PL" w:bidi="pl-PL"/>
        </w:rPr>
        <w:t xml:space="preserve"> o wytrzyma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o</w:t>
      </w:r>
      <w:r w:rsidRPr="00EB5314">
        <w:rPr>
          <w:rFonts w:ascii="Times New Roman" w:eastAsia="Times New Roman" w:hAnsi="Times New Roman" w:cs="Times New Roman" w:hint="eastAsia"/>
          <w:color w:val="000000"/>
          <w:sz w:val="24"/>
          <w:szCs w:val="24"/>
          <w:lang w:eastAsia="pl-PL" w:bidi="pl-PL"/>
        </w:rPr>
        <w:t>ś</w:t>
      </w:r>
      <w:r w:rsidRPr="00EB5314">
        <w:rPr>
          <w:rFonts w:ascii="Times New Roman" w:eastAsia="Times New Roman" w:hAnsi="Times New Roman" w:cs="Times New Roman"/>
          <w:color w:val="000000"/>
          <w:sz w:val="24"/>
          <w:szCs w:val="24"/>
          <w:lang w:eastAsia="pl-PL" w:bidi="pl-PL"/>
        </w:rPr>
        <w:t>ci charakterystycznej na rozci</w:t>
      </w:r>
      <w:r w:rsidRPr="00EB5314">
        <w:rPr>
          <w:rFonts w:ascii="Times New Roman" w:eastAsia="Times New Roman" w:hAnsi="Times New Roman" w:cs="Times New Roman" w:hint="eastAsia"/>
          <w:color w:val="000000"/>
          <w:sz w:val="24"/>
          <w:szCs w:val="24"/>
          <w:lang w:eastAsia="pl-PL" w:bidi="pl-PL"/>
        </w:rPr>
        <w:t>ą</w:t>
      </w:r>
      <w:r w:rsidR="00EB5314" w:rsidRPr="00EB5314">
        <w:rPr>
          <w:rFonts w:ascii="Times New Roman" w:eastAsia="Times New Roman" w:hAnsi="Times New Roman" w:cs="Times New Roman"/>
          <w:color w:val="000000"/>
          <w:sz w:val="24"/>
          <w:szCs w:val="24"/>
          <w:lang w:eastAsia="pl-PL" w:bidi="pl-PL"/>
        </w:rPr>
        <w:t>ganie 4</w:t>
      </w:r>
      <w:r w:rsidRPr="00EB5314">
        <w:rPr>
          <w:rFonts w:ascii="Times New Roman" w:eastAsia="Times New Roman" w:hAnsi="Times New Roman" w:cs="Times New Roman"/>
          <w:color w:val="000000"/>
          <w:sz w:val="24"/>
          <w:szCs w:val="24"/>
          <w:lang w:eastAsia="pl-PL" w:bidi="pl-PL"/>
        </w:rPr>
        <w:t xml:space="preserve">0 </w:t>
      </w:r>
      <w:proofErr w:type="spellStart"/>
      <w:r w:rsidRPr="00EB5314">
        <w:rPr>
          <w:rFonts w:ascii="Times New Roman" w:eastAsia="Times New Roman" w:hAnsi="Times New Roman" w:cs="Times New Roman"/>
          <w:color w:val="000000"/>
          <w:sz w:val="24"/>
          <w:szCs w:val="24"/>
          <w:lang w:eastAsia="pl-PL" w:bidi="pl-PL"/>
        </w:rPr>
        <w:t>kN</w:t>
      </w:r>
      <w:proofErr w:type="spellEnd"/>
      <w:r w:rsidRPr="00EB5314">
        <w:rPr>
          <w:rFonts w:ascii="Times New Roman" w:eastAsia="Times New Roman" w:hAnsi="Times New Roman" w:cs="Times New Roman"/>
          <w:color w:val="000000"/>
          <w:sz w:val="24"/>
          <w:szCs w:val="24"/>
          <w:lang w:eastAsia="pl-PL" w:bidi="pl-PL"/>
        </w:rPr>
        <w:t>/m oraz materia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 xml:space="preserve"> niespoisty</w:t>
      </w:r>
      <w:r w:rsidR="004242B0" w:rsidRPr="00EB5314">
        <w:rPr>
          <w:rFonts w:ascii="Times New Roman" w:eastAsia="Times New Roman" w:hAnsi="Times New Roman" w:cs="Times New Roman"/>
          <w:color w:val="000000"/>
          <w:sz w:val="24"/>
          <w:szCs w:val="24"/>
          <w:lang w:eastAsia="pl-PL" w:bidi="pl-PL"/>
        </w:rPr>
        <w:t xml:space="preserve"> </w:t>
      </w:r>
      <w:r w:rsidRPr="00EB5314">
        <w:rPr>
          <w:rFonts w:ascii="Times New Roman" w:eastAsia="Times New Roman" w:hAnsi="Times New Roman" w:cs="Times New Roman"/>
          <w:color w:val="000000"/>
          <w:sz w:val="24"/>
          <w:szCs w:val="24"/>
          <w:lang w:eastAsia="pl-PL" w:bidi="pl-PL"/>
        </w:rPr>
        <w:t xml:space="preserve">(np. piasek, </w:t>
      </w:r>
      <w:r w:rsidRPr="00EB5314">
        <w:rPr>
          <w:rFonts w:ascii="Times New Roman" w:eastAsia="Times New Roman" w:hAnsi="Times New Roman" w:cs="Times New Roman" w:hint="eastAsia"/>
          <w:color w:val="000000"/>
          <w:sz w:val="24"/>
          <w:szCs w:val="24"/>
          <w:lang w:eastAsia="pl-PL" w:bidi="pl-PL"/>
        </w:rPr>
        <w:t>ż</w:t>
      </w:r>
      <w:r w:rsidRPr="00EB5314">
        <w:rPr>
          <w:rFonts w:ascii="Times New Roman" w:eastAsia="Times New Roman" w:hAnsi="Times New Roman" w:cs="Times New Roman"/>
          <w:color w:val="000000"/>
          <w:sz w:val="24"/>
          <w:szCs w:val="24"/>
          <w:lang w:eastAsia="pl-PL" w:bidi="pl-PL"/>
        </w:rPr>
        <w:t>wir, pospó</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ka). Parametry materia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u do wykonania materaca przedstawiono</w:t>
      </w:r>
      <w:r w:rsidR="004242B0" w:rsidRPr="00EB5314">
        <w:rPr>
          <w:rFonts w:ascii="Times New Roman" w:eastAsia="Times New Roman" w:hAnsi="Times New Roman" w:cs="Times New Roman"/>
          <w:color w:val="000000"/>
          <w:sz w:val="24"/>
          <w:szCs w:val="24"/>
          <w:lang w:eastAsia="pl-PL" w:bidi="pl-PL"/>
        </w:rPr>
        <w:t xml:space="preserve"> </w:t>
      </w:r>
      <w:r w:rsidRPr="00EB5314">
        <w:rPr>
          <w:rFonts w:ascii="Times New Roman" w:eastAsia="Times New Roman" w:hAnsi="Times New Roman" w:cs="Times New Roman"/>
          <w:color w:val="000000"/>
          <w:sz w:val="24"/>
          <w:szCs w:val="24"/>
          <w:lang w:eastAsia="pl-PL" w:bidi="pl-PL"/>
        </w:rPr>
        <w:t xml:space="preserve">w Tab. 1, natomiast </w:t>
      </w:r>
      <w:proofErr w:type="spellStart"/>
      <w:r w:rsidRPr="00EB5314">
        <w:rPr>
          <w:rFonts w:ascii="Times New Roman" w:eastAsia="Times New Roman" w:hAnsi="Times New Roman" w:cs="Times New Roman"/>
          <w:color w:val="000000"/>
          <w:sz w:val="24"/>
          <w:szCs w:val="24"/>
          <w:lang w:eastAsia="pl-PL" w:bidi="pl-PL"/>
        </w:rPr>
        <w:t>geosyntetyków</w:t>
      </w:r>
      <w:proofErr w:type="spellEnd"/>
      <w:r w:rsidRPr="00EB5314">
        <w:rPr>
          <w:rFonts w:ascii="Times New Roman" w:eastAsia="Times New Roman" w:hAnsi="Times New Roman" w:cs="Times New Roman"/>
          <w:color w:val="000000"/>
          <w:sz w:val="24"/>
          <w:szCs w:val="24"/>
          <w:lang w:eastAsia="pl-PL" w:bidi="pl-PL"/>
        </w:rPr>
        <w:t xml:space="preserve"> w Tab. 2.</w:t>
      </w:r>
    </w:p>
    <w:p w:rsidR="004242B0" w:rsidRDefault="004242B0" w:rsidP="001C1162">
      <w:pPr>
        <w:autoSpaceDE w:val="0"/>
        <w:adjustRightInd w:val="0"/>
        <w:spacing w:after="0" w:line="360" w:lineRule="auto"/>
        <w:ind w:firstLine="709"/>
        <w:jc w:val="both"/>
        <w:rPr>
          <w:rFonts w:ascii="Times New Roman" w:eastAsia="Times New Roman" w:hAnsi="Times New Roman" w:cs="Times New Roman"/>
          <w:color w:val="000000"/>
          <w:sz w:val="24"/>
          <w:szCs w:val="24"/>
          <w:highlight w:val="yellow"/>
          <w:lang w:eastAsia="pl-PL" w:bidi="pl-PL"/>
        </w:rPr>
      </w:pPr>
    </w:p>
    <w:p w:rsidR="001C1162" w:rsidRPr="001C1162"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4242B0">
        <w:rPr>
          <w:rFonts w:ascii="Times New Roman" w:eastAsia="Times New Roman" w:hAnsi="Times New Roman" w:cs="Times New Roman"/>
          <w:color w:val="000000"/>
          <w:sz w:val="24"/>
          <w:szCs w:val="24"/>
          <w:lang w:eastAsia="pl-PL" w:bidi="pl-PL"/>
        </w:rPr>
        <w:t>Tab.1 Parametry materia</w:t>
      </w:r>
      <w:r w:rsidRPr="004242B0">
        <w:rPr>
          <w:rFonts w:ascii="Times New Roman" w:eastAsia="Times New Roman" w:hAnsi="Times New Roman" w:cs="Times New Roman" w:hint="eastAsia"/>
          <w:color w:val="000000"/>
          <w:sz w:val="24"/>
          <w:szCs w:val="24"/>
          <w:lang w:eastAsia="pl-PL" w:bidi="pl-PL"/>
        </w:rPr>
        <w:t>ł</w:t>
      </w:r>
      <w:r w:rsidRPr="004242B0">
        <w:rPr>
          <w:rFonts w:ascii="Times New Roman" w:eastAsia="Times New Roman" w:hAnsi="Times New Roman" w:cs="Times New Roman"/>
          <w:color w:val="000000"/>
          <w:sz w:val="24"/>
          <w:szCs w:val="24"/>
          <w:lang w:eastAsia="pl-PL" w:bidi="pl-PL"/>
        </w:rPr>
        <w:t>u niespoistego</w:t>
      </w:r>
    </w:p>
    <w:tbl>
      <w:tblPr>
        <w:tblStyle w:val="Tabela-Siatka"/>
        <w:tblW w:w="0" w:type="auto"/>
        <w:tblLook w:val="04A0" w:firstRow="1" w:lastRow="0" w:firstColumn="1" w:lastColumn="0" w:noHBand="0" w:noVBand="1"/>
      </w:tblPr>
      <w:tblGrid>
        <w:gridCol w:w="6912"/>
        <w:gridCol w:w="2442"/>
      </w:tblGrid>
      <w:tr w:rsidR="001C1162" w:rsidRPr="004242B0" w:rsidTr="001C1162">
        <w:tc>
          <w:tcPr>
            <w:tcW w:w="6912" w:type="dxa"/>
          </w:tcPr>
          <w:p w:rsidR="001C1162" w:rsidRPr="004242B0" w:rsidRDefault="001C1162" w:rsidP="001C1162">
            <w:pPr>
              <w:autoSpaceDE w:val="0"/>
              <w:adjustRightInd w:val="0"/>
              <w:jc w:val="center"/>
              <w:rPr>
                <w:rFonts w:ascii="Times New Roman" w:eastAsia="Times New Roman" w:hAnsi="Times New Roman" w:cs="Times New Roman"/>
                <w:b/>
                <w:color w:val="000000"/>
                <w:sz w:val="24"/>
                <w:szCs w:val="24"/>
                <w:lang w:eastAsia="pl-PL" w:bidi="pl-PL"/>
              </w:rPr>
            </w:pPr>
            <w:r w:rsidRPr="004242B0">
              <w:rPr>
                <w:rFonts w:ascii="Times New Roman" w:eastAsia="Times New Roman" w:hAnsi="Times New Roman" w:cs="Times New Roman"/>
                <w:b/>
                <w:color w:val="000000"/>
                <w:sz w:val="24"/>
                <w:szCs w:val="24"/>
                <w:lang w:eastAsia="pl-PL" w:bidi="pl-PL"/>
              </w:rPr>
              <w:t>Charakterystyka</w:t>
            </w:r>
          </w:p>
        </w:tc>
        <w:tc>
          <w:tcPr>
            <w:tcW w:w="2442" w:type="dxa"/>
          </w:tcPr>
          <w:p w:rsidR="001C1162" w:rsidRPr="004242B0" w:rsidRDefault="001C1162" w:rsidP="001C1162">
            <w:pPr>
              <w:autoSpaceDE w:val="0"/>
              <w:adjustRightInd w:val="0"/>
              <w:ind w:firstLine="34"/>
              <w:jc w:val="center"/>
              <w:rPr>
                <w:rFonts w:ascii="Times New Roman" w:eastAsia="Times New Roman" w:hAnsi="Times New Roman" w:cs="Times New Roman"/>
                <w:b/>
                <w:color w:val="000000"/>
                <w:sz w:val="24"/>
                <w:szCs w:val="24"/>
                <w:lang w:eastAsia="pl-PL" w:bidi="pl-PL"/>
              </w:rPr>
            </w:pPr>
            <w:r w:rsidRPr="004242B0">
              <w:rPr>
                <w:rFonts w:ascii="Times New Roman" w:eastAsia="Times New Roman" w:hAnsi="Times New Roman" w:cs="Times New Roman"/>
                <w:b/>
                <w:color w:val="000000"/>
                <w:sz w:val="24"/>
                <w:szCs w:val="24"/>
                <w:lang w:eastAsia="pl-PL" w:bidi="pl-PL"/>
              </w:rPr>
              <w:t>Właściwość</w:t>
            </w:r>
          </w:p>
        </w:tc>
      </w:tr>
      <w:tr w:rsidR="001C1162" w:rsidTr="001C1162">
        <w:tc>
          <w:tcPr>
            <w:tcW w:w="6912" w:type="dxa"/>
          </w:tcPr>
          <w:p w:rsidR="001C1162" w:rsidRDefault="001C1162" w:rsidP="001C1162">
            <w:pPr>
              <w:autoSpaceDE w:val="0"/>
              <w:adjustRightInd w:val="0"/>
              <w:jc w:val="center"/>
              <w:rPr>
                <w:rFonts w:ascii="Times New Roman" w:eastAsia="Times New Roman" w:hAnsi="Times New Roman" w:cs="Times New Roman"/>
                <w:color w:val="000000"/>
                <w:sz w:val="24"/>
                <w:szCs w:val="24"/>
                <w:lang w:eastAsia="pl-PL" w:bidi="pl-PL"/>
              </w:rPr>
            </w:pPr>
            <w:r w:rsidRPr="001C1162">
              <w:rPr>
                <w:rFonts w:ascii="Times New Roman" w:eastAsia="Times New Roman" w:hAnsi="Times New Roman" w:cs="Times New Roman"/>
                <w:color w:val="000000"/>
                <w:sz w:val="24"/>
                <w:szCs w:val="24"/>
                <w:lang w:eastAsia="pl-PL" w:bidi="pl-PL"/>
              </w:rPr>
              <w:t>wska</w:t>
            </w:r>
            <w:r w:rsidRPr="001C1162">
              <w:rPr>
                <w:rFonts w:ascii="Times New Roman" w:eastAsia="Times New Roman" w:hAnsi="Times New Roman" w:cs="Times New Roman" w:hint="eastAsia"/>
                <w:color w:val="000000"/>
                <w:sz w:val="24"/>
                <w:szCs w:val="24"/>
                <w:lang w:eastAsia="pl-PL" w:bidi="pl-PL"/>
              </w:rPr>
              <w:t>ź</w:t>
            </w:r>
            <w:r w:rsidRPr="001C1162">
              <w:rPr>
                <w:rFonts w:ascii="Times New Roman" w:eastAsia="Times New Roman" w:hAnsi="Times New Roman" w:cs="Times New Roman"/>
                <w:color w:val="000000"/>
                <w:sz w:val="24"/>
                <w:szCs w:val="24"/>
                <w:lang w:eastAsia="pl-PL" w:bidi="pl-PL"/>
              </w:rPr>
              <w:t>nik ró</w:t>
            </w:r>
            <w:r w:rsidRPr="001C1162">
              <w:rPr>
                <w:rFonts w:ascii="Times New Roman" w:eastAsia="Times New Roman" w:hAnsi="Times New Roman" w:cs="Times New Roman" w:hint="eastAsia"/>
                <w:color w:val="000000"/>
                <w:sz w:val="24"/>
                <w:szCs w:val="24"/>
                <w:lang w:eastAsia="pl-PL" w:bidi="pl-PL"/>
              </w:rPr>
              <w:t>ż</w:t>
            </w:r>
            <w:r w:rsidRPr="001C1162">
              <w:rPr>
                <w:rFonts w:ascii="Times New Roman" w:eastAsia="Times New Roman" w:hAnsi="Times New Roman" w:cs="Times New Roman"/>
                <w:color w:val="000000"/>
                <w:sz w:val="24"/>
                <w:szCs w:val="24"/>
                <w:lang w:eastAsia="pl-PL" w:bidi="pl-PL"/>
              </w:rPr>
              <w:t>noziarnisto</w:t>
            </w:r>
            <w:r w:rsidRPr="001C1162">
              <w:rPr>
                <w:rFonts w:ascii="Times New Roman" w:eastAsia="Times New Roman" w:hAnsi="Times New Roman" w:cs="Times New Roman" w:hint="eastAsia"/>
                <w:color w:val="000000"/>
                <w:sz w:val="24"/>
                <w:szCs w:val="24"/>
                <w:lang w:eastAsia="pl-PL" w:bidi="pl-PL"/>
              </w:rPr>
              <w:t>ś</w:t>
            </w:r>
            <w:r w:rsidRPr="001C1162">
              <w:rPr>
                <w:rFonts w:ascii="Times New Roman" w:eastAsia="Times New Roman" w:hAnsi="Times New Roman" w:cs="Times New Roman"/>
                <w:color w:val="000000"/>
                <w:sz w:val="24"/>
                <w:szCs w:val="24"/>
                <w:lang w:eastAsia="pl-PL" w:bidi="pl-PL"/>
              </w:rPr>
              <w:t>ci U</w:t>
            </w:r>
          </w:p>
        </w:tc>
        <w:tc>
          <w:tcPr>
            <w:tcW w:w="2442" w:type="dxa"/>
          </w:tcPr>
          <w:p w:rsidR="001C1162" w:rsidRDefault="001C1162" w:rsidP="001C1162">
            <w:pPr>
              <w:autoSpaceDE w:val="0"/>
              <w:adjustRightInd w:val="0"/>
              <w:ind w:firstLine="34"/>
              <w:jc w:val="center"/>
              <w:rPr>
                <w:rFonts w:ascii="Times New Roman" w:eastAsia="Times New Roman" w:hAnsi="Times New Roman" w:cs="Times New Roman"/>
                <w:color w:val="000000"/>
                <w:sz w:val="24"/>
                <w:szCs w:val="24"/>
                <w:lang w:eastAsia="pl-PL" w:bidi="pl-PL"/>
              </w:rPr>
            </w:pPr>
            <w:r w:rsidRPr="001C1162">
              <w:rPr>
                <w:rFonts w:ascii="Times New Roman" w:eastAsia="Times New Roman" w:hAnsi="Times New Roman" w:cs="Times New Roman" w:hint="eastAsia"/>
                <w:color w:val="000000"/>
                <w:sz w:val="24"/>
                <w:szCs w:val="24"/>
                <w:lang w:eastAsia="pl-PL" w:bidi="pl-PL"/>
              </w:rPr>
              <w:t>≥</w:t>
            </w:r>
            <w:r w:rsidRPr="001C1162">
              <w:rPr>
                <w:rFonts w:ascii="Times New Roman" w:eastAsia="Times New Roman" w:hAnsi="Times New Roman" w:cs="Times New Roman"/>
                <w:color w:val="000000"/>
                <w:sz w:val="24"/>
                <w:szCs w:val="24"/>
                <w:lang w:eastAsia="pl-PL" w:bidi="pl-PL"/>
              </w:rPr>
              <w:t>3</w:t>
            </w:r>
          </w:p>
        </w:tc>
      </w:tr>
      <w:tr w:rsidR="001C1162" w:rsidTr="001C1162">
        <w:tc>
          <w:tcPr>
            <w:tcW w:w="6912" w:type="dxa"/>
          </w:tcPr>
          <w:p w:rsidR="001C1162" w:rsidRDefault="001C1162" w:rsidP="001C1162">
            <w:pPr>
              <w:autoSpaceDE w:val="0"/>
              <w:adjustRightInd w:val="0"/>
              <w:jc w:val="center"/>
              <w:rPr>
                <w:rFonts w:ascii="Times New Roman" w:eastAsia="Times New Roman" w:hAnsi="Times New Roman" w:cs="Times New Roman"/>
                <w:color w:val="000000"/>
                <w:sz w:val="24"/>
                <w:szCs w:val="24"/>
                <w:lang w:eastAsia="pl-PL" w:bidi="pl-PL"/>
              </w:rPr>
            </w:pPr>
            <w:r w:rsidRPr="001C1162">
              <w:rPr>
                <w:rFonts w:ascii="Times New Roman" w:eastAsia="Times New Roman" w:hAnsi="Times New Roman" w:cs="Times New Roman"/>
                <w:color w:val="000000"/>
                <w:sz w:val="24"/>
                <w:szCs w:val="24"/>
                <w:lang w:eastAsia="pl-PL" w:bidi="pl-PL"/>
              </w:rPr>
              <w:t>zawarto</w:t>
            </w:r>
            <w:r w:rsidRPr="001C1162">
              <w:rPr>
                <w:rFonts w:ascii="Times New Roman" w:eastAsia="Times New Roman" w:hAnsi="Times New Roman" w:cs="Times New Roman" w:hint="eastAsia"/>
                <w:color w:val="000000"/>
                <w:sz w:val="24"/>
                <w:szCs w:val="24"/>
                <w:lang w:eastAsia="pl-PL" w:bidi="pl-PL"/>
              </w:rPr>
              <w:t>ść</w:t>
            </w:r>
            <w:r w:rsidRPr="001C1162">
              <w:rPr>
                <w:rFonts w:ascii="Times New Roman" w:eastAsia="Times New Roman" w:hAnsi="Times New Roman" w:cs="Times New Roman"/>
                <w:color w:val="000000"/>
                <w:sz w:val="24"/>
                <w:szCs w:val="24"/>
                <w:lang w:eastAsia="pl-PL" w:bidi="pl-PL"/>
              </w:rPr>
              <w:t xml:space="preserve"> </w:t>
            </w:r>
            <w:proofErr w:type="spellStart"/>
            <w:r w:rsidRPr="001C1162">
              <w:rPr>
                <w:rFonts w:ascii="Times New Roman" w:eastAsia="Times New Roman" w:hAnsi="Times New Roman" w:cs="Times New Roman"/>
                <w:color w:val="000000"/>
                <w:sz w:val="24"/>
                <w:szCs w:val="24"/>
                <w:lang w:eastAsia="pl-PL" w:bidi="pl-PL"/>
              </w:rPr>
              <w:t>ziarn</w:t>
            </w:r>
            <w:proofErr w:type="spellEnd"/>
            <w:r w:rsidRPr="001C1162">
              <w:rPr>
                <w:rFonts w:ascii="Times New Roman" w:eastAsia="Times New Roman" w:hAnsi="Times New Roman" w:cs="Times New Roman"/>
                <w:color w:val="000000"/>
                <w:sz w:val="24"/>
                <w:szCs w:val="24"/>
                <w:lang w:eastAsia="pl-PL" w:bidi="pl-PL"/>
              </w:rPr>
              <w:t xml:space="preserve"> przechodz</w:t>
            </w:r>
            <w:r w:rsidRPr="001C1162">
              <w:rPr>
                <w:rFonts w:ascii="Times New Roman" w:eastAsia="Times New Roman" w:hAnsi="Times New Roman" w:cs="Times New Roman" w:hint="eastAsia"/>
                <w:color w:val="000000"/>
                <w:sz w:val="24"/>
                <w:szCs w:val="24"/>
                <w:lang w:eastAsia="pl-PL" w:bidi="pl-PL"/>
              </w:rPr>
              <w:t>ą</w:t>
            </w:r>
            <w:r w:rsidRPr="001C1162">
              <w:rPr>
                <w:rFonts w:ascii="Times New Roman" w:eastAsia="Times New Roman" w:hAnsi="Times New Roman" w:cs="Times New Roman"/>
                <w:color w:val="000000"/>
                <w:sz w:val="24"/>
                <w:szCs w:val="24"/>
                <w:lang w:eastAsia="pl-PL" w:bidi="pl-PL"/>
              </w:rPr>
              <w:t>cych przez sito 0,075</w:t>
            </w:r>
            <w:r>
              <w:rPr>
                <w:rFonts w:ascii="Times New Roman" w:eastAsia="Times New Roman" w:hAnsi="Times New Roman" w:cs="Times New Roman"/>
                <w:color w:val="000000"/>
                <w:sz w:val="24"/>
                <w:szCs w:val="24"/>
                <w:lang w:eastAsia="pl-PL" w:bidi="pl-PL"/>
              </w:rPr>
              <w:t xml:space="preserve"> </w:t>
            </w:r>
            <w:r w:rsidRPr="001C1162">
              <w:rPr>
                <w:rFonts w:ascii="Times New Roman" w:eastAsia="Times New Roman" w:hAnsi="Times New Roman" w:cs="Times New Roman"/>
                <w:color w:val="000000"/>
                <w:sz w:val="24"/>
                <w:szCs w:val="24"/>
                <w:lang w:eastAsia="pl-PL" w:bidi="pl-PL"/>
              </w:rPr>
              <w:t>mm</w:t>
            </w:r>
          </w:p>
        </w:tc>
        <w:tc>
          <w:tcPr>
            <w:tcW w:w="2442" w:type="dxa"/>
          </w:tcPr>
          <w:p w:rsidR="001C1162" w:rsidRDefault="001C1162" w:rsidP="001C1162">
            <w:pPr>
              <w:autoSpaceDE w:val="0"/>
              <w:adjustRightInd w:val="0"/>
              <w:ind w:firstLine="34"/>
              <w:jc w:val="center"/>
              <w:rPr>
                <w:rFonts w:ascii="Times New Roman" w:eastAsia="Times New Roman" w:hAnsi="Times New Roman" w:cs="Times New Roman"/>
                <w:color w:val="000000"/>
                <w:sz w:val="24"/>
                <w:szCs w:val="24"/>
                <w:lang w:eastAsia="pl-PL" w:bidi="pl-PL"/>
              </w:rPr>
            </w:pPr>
            <w:r w:rsidRPr="001C1162">
              <w:rPr>
                <w:rFonts w:ascii="Times New Roman" w:eastAsia="Times New Roman" w:hAnsi="Times New Roman" w:cs="Times New Roman"/>
                <w:color w:val="000000"/>
                <w:sz w:val="24"/>
                <w:szCs w:val="24"/>
                <w:lang w:eastAsia="pl-PL" w:bidi="pl-PL"/>
              </w:rPr>
              <w:t>&lt;5%</w:t>
            </w:r>
          </w:p>
        </w:tc>
      </w:tr>
    </w:tbl>
    <w:p w:rsidR="001C1162" w:rsidRPr="001C1162"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1C1162"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1C1162">
        <w:rPr>
          <w:rFonts w:ascii="Times New Roman" w:eastAsia="Times New Roman" w:hAnsi="Times New Roman" w:cs="Times New Roman"/>
          <w:color w:val="000000"/>
          <w:sz w:val="24"/>
          <w:szCs w:val="24"/>
          <w:lang w:eastAsia="pl-PL" w:bidi="pl-PL"/>
        </w:rPr>
        <w:t xml:space="preserve">Tab.2 Parametry </w:t>
      </w:r>
      <w:proofErr w:type="spellStart"/>
      <w:r w:rsidRPr="001C1162">
        <w:rPr>
          <w:rFonts w:ascii="Times New Roman" w:eastAsia="Times New Roman" w:hAnsi="Times New Roman" w:cs="Times New Roman"/>
          <w:color w:val="000000"/>
          <w:sz w:val="24"/>
          <w:szCs w:val="24"/>
          <w:lang w:eastAsia="pl-PL" w:bidi="pl-PL"/>
        </w:rPr>
        <w:t>geotkaniny</w:t>
      </w:r>
      <w:proofErr w:type="spellEnd"/>
      <w:r w:rsidRPr="001C1162">
        <w:rPr>
          <w:rFonts w:ascii="Times New Roman" w:eastAsia="Times New Roman" w:hAnsi="Times New Roman" w:cs="Times New Roman"/>
          <w:color w:val="000000"/>
          <w:sz w:val="24"/>
          <w:szCs w:val="24"/>
          <w:lang w:eastAsia="pl-PL" w:bidi="pl-PL"/>
        </w:rPr>
        <w:t xml:space="preserve"> </w:t>
      </w:r>
    </w:p>
    <w:tbl>
      <w:tblPr>
        <w:tblStyle w:val="Tabela-Siatka"/>
        <w:tblW w:w="0" w:type="auto"/>
        <w:tblLook w:val="04A0" w:firstRow="1" w:lastRow="0" w:firstColumn="1" w:lastColumn="0" w:noHBand="0" w:noVBand="1"/>
      </w:tblPr>
      <w:tblGrid>
        <w:gridCol w:w="5070"/>
        <w:gridCol w:w="4252"/>
      </w:tblGrid>
      <w:tr w:rsidR="001C1162" w:rsidRPr="00EB5314" w:rsidTr="00EB5314">
        <w:tc>
          <w:tcPr>
            <w:tcW w:w="5070" w:type="dxa"/>
            <w:shd w:val="clear" w:color="auto" w:fill="auto"/>
          </w:tcPr>
          <w:p w:rsidR="001C1162" w:rsidRPr="00EB5314" w:rsidRDefault="001C1162" w:rsidP="001C1162">
            <w:pPr>
              <w:autoSpaceDE w:val="0"/>
              <w:adjustRightInd w:val="0"/>
              <w:jc w:val="center"/>
              <w:rPr>
                <w:rFonts w:ascii="Times New Roman" w:eastAsia="Times New Roman" w:hAnsi="Times New Roman" w:cs="Times New Roman"/>
                <w:b/>
                <w:color w:val="000000"/>
                <w:sz w:val="24"/>
                <w:szCs w:val="24"/>
                <w:lang w:eastAsia="pl-PL" w:bidi="pl-PL"/>
              </w:rPr>
            </w:pPr>
            <w:r w:rsidRPr="00EB5314">
              <w:rPr>
                <w:rFonts w:ascii="Times New Roman" w:eastAsia="Times New Roman" w:hAnsi="Times New Roman" w:cs="Times New Roman"/>
                <w:b/>
                <w:color w:val="000000"/>
                <w:sz w:val="24"/>
                <w:szCs w:val="24"/>
                <w:lang w:eastAsia="pl-PL" w:bidi="pl-PL"/>
              </w:rPr>
              <w:t>Charakterystyka</w:t>
            </w:r>
          </w:p>
        </w:tc>
        <w:tc>
          <w:tcPr>
            <w:tcW w:w="4252" w:type="dxa"/>
          </w:tcPr>
          <w:p w:rsidR="001C1162" w:rsidRPr="00EB5314" w:rsidRDefault="001C1162" w:rsidP="001C1162">
            <w:pPr>
              <w:autoSpaceDE w:val="0"/>
              <w:adjustRightInd w:val="0"/>
              <w:jc w:val="center"/>
              <w:rPr>
                <w:rFonts w:ascii="Times New Roman" w:eastAsia="Times New Roman" w:hAnsi="Times New Roman" w:cs="Times New Roman"/>
                <w:b/>
                <w:color w:val="000000"/>
                <w:sz w:val="24"/>
                <w:szCs w:val="24"/>
                <w:lang w:eastAsia="pl-PL" w:bidi="pl-PL"/>
              </w:rPr>
            </w:pPr>
            <w:r w:rsidRPr="00EB5314">
              <w:rPr>
                <w:rFonts w:ascii="Times New Roman" w:eastAsia="Times New Roman" w:hAnsi="Times New Roman" w:cs="Times New Roman"/>
                <w:b/>
                <w:color w:val="000000"/>
                <w:sz w:val="24"/>
                <w:szCs w:val="24"/>
                <w:lang w:eastAsia="pl-PL" w:bidi="pl-PL"/>
              </w:rPr>
              <w:t>Właściwość</w:t>
            </w:r>
          </w:p>
        </w:tc>
      </w:tr>
      <w:tr w:rsidR="001C1162" w:rsidRPr="00EB5314" w:rsidTr="001C1162">
        <w:tc>
          <w:tcPr>
            <w:tcW w:w="5070" w:type="dxa"/>
            <w:vAlign w:val="center"/>
          </w:tcPr>
          <w:p w:rsidR="001C1162" w:rsidRPr="00EB5314" w:rsidRDefault="001C1162" w:rsidP="001C1162">
            <w:pPr>
              <w:autoSpaceDE w:val="0"/>
              <w:adjustRightInd w:val="0"/>
              <w:jc w:val="center"/>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Wytrzyma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o</w:t>
            </w:r>
            <w:r w:rsidRPr="00EB5314">
              <w:rPr>
                <w:rFonts w:ascii="Times New Roman" w:eastAsia="Times New Roman" w:hAnsi="Times New Roman" w:cs="Times New Roman" w:hint="eastAsia"/>
                <w:color w:val="000000"/>
                <w:sz w:val="24"/>
                <w:szCs w:val="24"/>
                <w:lang w:eastAsia="pl-PL" w:bidi="pl-PL"/>
              </w:rPr>
              <w:t>ść</w:t>
            </w:r>
            <w:r w:rsidRPr="00EB5314">
              <w:rPr>
                <w:rFonts w:ascii="Times New Roman" w:eastAsia="Times New Roman" w:hAnsi="Times New Roman" w:cs="Times New Roman"/>
                <w:color w:val="000000"/>
                <w:sz w:val="24"/>
                <w:szCs w:val="24"/>
                <w:lang w:eastAsia="pl-PL" w:bidi="pl-PL"/>
              </w:rPr>
              <w:t xml:space="preserve"> charakterystyczna na rozci</w:t>
            </w:r>
            <w:r w:rsidRPr="00EB5314">
              <w:rPr>
                <w:rFonts w:ascii="Times New Roman" w:eastAsia="Times New Roman" w:hAnsi="Times New Roman" w:cs="Times New Roman" w:hint="eastAsia"/>
                <w:color w:val="000000"/>
                <w:sz w:val="24"/>
                <w:szCs w:val="24"/>
                <w:lang w:eastAsia="pl-PL" w:bidi="pl-PL"/>
              </w:rPr>
              <w:t>ą</w:t>
            </w:r>
            <w:r w:rsidRPr="00EB5314">
              <w:rPr>
                <w:rFonts w:ascii="Times New Roman" w:eastAsia="Times New Roman" w:hAnsi="Times New Roman" w:cs="Times New Roman"/>
                <w:color w:val="000000"/>
                <w:sz w:val="24"/>
                <w:szCs w:val="24"/>
                <w:lang w:eastAsia="pl-PL" w:bidi="pl-PL"/>
              </w:rPr>
              <w:t>ganie</w:t>
            </w:r>
          </w:p>
        </w:tc>
        <w:tc>
          <w:tcPr>
            <w:tcW w:w="4252" w:type="dxa"/>
          </w:tcPr>
          <w:p w:rsidR="001C1162" w:rsidRPr="00EB5314" w:rsidRDefault="00EB5314" w:rsidP="00EB5314">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min 40</w:t>
            </w:r>
            <w:r w:rsidR="001C1162" w:rsidRPr="00EB5314">
              <w:rPr>
                <w:rFonts w:ascii="Times New Roman" w:eastAsia="Times New Roman" w:hAnsi="Times New Roman" w:cs="Times New Roman"/>
                <w:color w:val="000000"/>
                <w:sz w:val="24"/>
                <w:szCs w:val="24"/>
                <w:lang w:eastAsia="pl-PL" w:bidi="pl-PL"/>
              </w:rPr>
              <w:t xml:space="preserve"> </w:t>
            </w:r>
            <w:proofErr w:type="spellStart"/>
            <w:r w:rsidR="001C1162" w:rsidRPr="00EB5314">
              <w:rPr>
                <w:rFonts w:ascii="Times New Roman" w:eastAsia="Times New Roman" w:hAnsi="Times New Roman" w:cs="Times New Roman"/>
                <w:color w:val="000000"/>
                <w:sz w:val="24"/>
                <w:szCs w:val="24"/>
                <w:lang w:eastAsia="pl-PL" w:bidi="pl-PL"/>
              </w:rPr>
              <w:t>kN</w:t>
            </w:r>
            <w:proofErr w:type="spellEnd"/>
            <w:r w:rsidR="001C1162" w:rsidRPr="00EB5314">
              <w:rPr>
                <w:rFonts w:ascii="Times New Roman" w:eastAsia="Times New Roman" w:hAnsi="Times New Roman" w:cs="Times New Roman"/>
                <w:color w:val="000000"/>
                <w:sz w:val="24"/>
                <w:szCs w:val="24"/>
                <w:lang w:eastAsia="pl-PL" w:bidi="pl-PL"/>
              </w:rPr>
              <w:t>/m</w:t>
            </w:r>
          </w:p>
        </w:tc>
      </w:tr>
      <w:tr w:rsidR="001C1162" w:rsidRPr="00EB5314" w:rsidTr="001C1162">
        <w:tc>
          <w:tcPr>
            <w:tcW w:w="5070" w:type="dxa"/>
            <w:vAlign w:val="center"/>
          </w:tcPr>
          <w:p w:rsidR="001C1162" w:rsidRPr="00EB5314" w:rsidRDefault="001C1162" w:rsidP="001C1162">
            <w:pPr>
              <w:autoSpaceDE w:val="0"/>
              <w:adjustRightInd w:val="0"/>
              <w:jc w:val="center"/>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Wyd</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u</w:t>
            </w:r>
            <w:r w:rsidRPr="00EB5314">
              <w:rPr>
                <w:rFonts w:ascii="Times New Roman" w:eastAsia="Times New Roman" w:hAnsi="Times New Roman" w:cs="Times New Roman" w:hint="eastAsia"/>
                <w:color w:val="000000"/>
                <w:sz w:val="24"/>
                <w:szCs w:val="24"/>
                <w:lang w:eastAsia="pl-PL" w:bidi="pl-PL"/>
              </w:rPr>
              <w:t>ż</w:t>
            </w:r>
            <w:r w:rsidRPr="00EB5314">
              <w:rPr>
                <w:rFonts w:ascii="Times New Roman" w:eastAsia="Times New Roman" w:hAnsi="Times New Roman" w:cs="Times New Roman"/>
                <w:color w:val="000000"/>
                <w:sz w:val="24"/>
                <w:szCs w:val="24"/>
                <w:lang w:eastAsia="pl-PL" w:bidi="pl-PL"/>
              </w:rPr>
              <w:t>enie wzd</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u</w:t>
            </w:r>
            <w:r w:rsidRPr="00EB5314">
              <w:rPr>
                <w:rFonts w:ascii="Times New Roman" w:eastAsia="Times New Roman" w:hAnsi="Times New Roman" w:cs="Times New Roman" w:hint="eastAsia"/>
                <w:color w:val="000000"/>
                <w:sz w:val="24"/>
                <w:szCs w:val="24"/>
                <w:lang w:eastAsia="pl-PL" w:bidi="pl-PL"/>
              </w:rPr>
              <w:t>ż</w:t>
            </w:r>
            <w:r w:rsidRPr="00EB5314">
              <w:rPr>
                <w:rFonts w:ascii="Times New Roman" w:eastAsia="Times New Roman" w:hAnsi="Times New Roman" w:cs="Times New Roman"/>
                <w:color w:val="000000"/>
                <w:sz w:val="24"/>
                <w:szCs w:val="24"/>
                <w:lang w:eastAsia="pl-PL" w:bidi="pl-PL"/>
              </w:rPr>
              <w:t>/wszerz</w:t>
            </w:r>
          </w:p>
        </w:tc>
        <w:tc>
          <w:tcPr>
            <w:tcW w:w="4252" w:type="dxa"/>
          </w:tcPr>
          <w:p w:rsidR="001C1162" w:rsidRPr="00EB5314" w:rsidRDefault="00EB5314" w:rsidP="00EB5314">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&gt; 25</w:t>
            </w:r>
            <w:r w:rsidR="001C1162" w:rsidRPr="00EB5314">
              <w:rPr>
                <w:rFonts w:ascii="Times New Roman" w:eastAsia="Times New Roman" w:hAnsi="Times New Roman" w:cs="Times New Roman"/>
                <w:color w:val="000000"/>
                <w:sz w:val="24"/>
                <w:szCs w:val="24"/>
                <w:lang w:eastAsia="pl-PL" w:bidi="pl-PL"/>
              </w:rPr>
              <w:t>%</w:t>
            </w:r>
          </w:p>
        </w:tc>
      </w:tr>
      <w:tr w:rsidR="00EB5314" w:rsidRPr="00EB5314" w:rsidTr="001C1162">
        <w:tc>
          <w:tcPr>
            <w:tcW w:w="5070" w:type="dxa"/>
            <w:vAlign w:val="center"/>
          </w:tcPr>
          <w:p w:rsidR="00EB5314" w:rsidRPr="00EB5314" w:rsidRDefault="00EB5314" w:rsidP="001C1162">
            <w:pPr>
              <w:autoSpaceDE w:val="0"/>
              <w:adjustRightInd w:val="0"/>
              <w:jc w:val="center"/>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 xml:space="preserve">współczynnik </w:t>
            </w:r>
            <w:proofErr w:type="spellStart"/>
            <w:r w:rsidRPr="00EB5314">
              <w:rPr>
                <w:rFonts w:ascii="Times New Roman" w:eastAsia="Times New Roman" w:hAnsi="Times New Roman" w:cs="Times New Roman"/>
                <w:color w:val="000000"/>
                <w:sz w:val="24"/>
                <w:szCs w:val="24"/>
                <w:lang w:eastAsia="pl-PL" w:bidi="pl-PL"/>
              </w:rPr>
              <w:t>k</w:t>
            </w:r>
            <w:r w:rsidRPr="00EB5314">
              <w:rPr>
                <w:rFonts w:ascii="Times New Roman" w:eastAsia="Times New Roman" w:hAnsi="Times New Roman" w:cs="Times New Roman"/>
                <w:color w:val="000000"/>
                <w:sz w:val="24"/>
                <w:szCs w:val="24"/>
                <w:vertAlign w:val="subscript"/>
                <w:lang w:eastAsia="pl-PL" w:bidi="pl-PL"/>
              </w:rPr>
              <w:t>v</w:t>
            </w:r>
            <w:proofErr w:type="spellEnd"/>
            <w:r w:rsidRPr="00EB5314">
              <w:rPr>
                <w:rFonts w:ascii="Times New Roman" w:eastAsia="Times New Roman" w:hAnsi="Times New Roman" w:cs="Times New Roman"/>
                <w:color w:val="000000"/>
                <w:sz w:val="24"/>
                <w:szCs w:val="24"/>
                <w:lang w:eastAsia="pl-PL" w:bidi="pl-PL"/>
              </w:rPr>
              <w:t xml:space="preserve">  przy nacisku 2 </w:t>
            </w:r>
            <w:proofErr w:type="spellStart"/>
            <w:r w:rsidRPr="00EB5314">
              <w:rPr>
                <w:rFonts w:ascii="Times New Roman" w:eastAsia="Times New Roman" w:hAnsi="Times New Roman" w:cs="Times New Roman"/>
                <w:color w:val="000000"/>
                <w:sz w:val="24"/>
                <w:szCs w:val="24"/>
                <w:lang w:eastAsia="pl-PL" w:bidi="pl-PL"/>
              </w:rPr>
              <w:t>kN</w:t>
            </w:r>
            <w:proofErr w:type="spellEnd"/>
            <w:r w:rsidRPr="00EB5314">
              <w:rPr>
                <w:rFonts w:ascii="Times New Roman" w:eastAsia="Times New Roman" w:hAnsi="Times New Roman" w:cs="Times New Roman"/>
                <w:color w:val="000000"/>
                <w:sz w:val="24"/>
                <w:szCs w:val="24"/>
                <w:lang w:eastAsia="pl-PL" w:bidi="pl-PL"/>
              </w:rPr>
              <w:t>/m</w:t>
            </w:r>
            <w:r w:rsidRPr="00EB5314">
              <w:rPr>
                <w:rFonts w:ascii="Times New Roman" w:eastAsia="Times New Roman" w:hAnsi="Times New Roman" w:cs="Times New Roman"/>
                <w:color w:val="000000"/>
                <w:sz w:val="24"/>
                <w:szCs w:val="24"/>
                <w:vertAlign w:val="superscript"/>
                <w:lang w:eastAsia="pl-PL" w:bidi="pl-PL"/>
              </w:rPr>
              <w:t>2</w:t>
            </w:r>
            <w:r w:rsidRPr="00EB5314">
              <w:rPr>
                <w:rFonts w:ascii="Times New Roman" w:eastAsia="Times New Roman" w:hAnsi="Times New Roman" w:cs="Times New Roman"/>
                <w:color w:val="000000"/>
                <w:sz w:val="24"/>
                <w:szCs w:val="24"/>
                <w:lang w:eastAsia="pl-PL" w:bidi="pl-PL"/>
              </w:rPr>
              <w:t>, m/s</w:t>
            </w:r>
          </w:p>
        </w:tc>
        <w:tc>
          <w:tcPr>
            <w:tcW w:w="4252" w:type="dxa"/>
          </w:tcPr>
          <w:p w:rsidR="00EB5314" w:rsidRPr="00EB5314" w:rsidRDefault="00EB5314" w:rsidP="00EB5314">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sz w:val="20"/>
                <w:szCs w:val="20"/>
                <w:lang w:eastAsia="pl-PL"/>
              </w:rPr>
              <w:t>&gt; 10</w:t>
            </w:r>
            <w:r w:rsidRPr="00EB5314">
              <w:rPr>
                <w:rFonts w:ascii="Times New Roman" w:eastAsia="Times New Roman" w:hAnsi="Times New Roman" w:cs="Times New Roman"/>
                <w:sz w:val="20"/>
                <w:szCs w:val="20"/>
                <w:vertAlign w:val="superscript"/>
                <w:lang w:eastAsia="pl-PL"/>
              </w:rPr>
              <w:t>-3</w:t>
            </w:r>
          </w:p>
        </w:tc>
      </w:tr>
      <w:tr w:rsidR="00EB5314" w:rsidRPr="00EB5314" w:rsidTr="001C1162">
        <w:tc>
          <w:tcPr>
            <w:tcW w:w="5070" w:type="dxa"/>
            <w:vAlign w:val="center"/>
          </w:tcPr>
          <w:p w:rsidR="00EB5314" w:rsidRPr="00EB5314" w:rsidRDefault="00EB5314" w:rsidP="00EB5314">
            <w:pPr>
              <w:autoSpaceDE w:val="0"/>
              <w:adjustRightInd w:val="0"/>
              <w:jc w:val="center"/>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 xml:space="preserve">współczynnik </w:t>
            </w:r>
            <w:proofErr w:type="spellStart"/>
            <w:r w:rsidRPr="00EB5314">
              <w:rPr>
                <w:rFonts w:ascii="Times New Roman" w:eastAsia="Times New Roman" w:hAnsi="Times New Roman" w:cs="Times New Roman"/>
                <w:color w:val="000000"/>
                <w:sz w:val="24"/>
                <w:szCs w:val="24"/>
                <w:lang w:eastAsia="pl-PL" w:bidi="pl-PL"/>
              </w:rPr>
              <w:t>k</w:t>
            </w:r>
            <w:r w:rsidRPr="00EB5314">
              <w:rPr>
                <w:rFonts w:ascii="Times New Roman" w:eastAsia="Times New Roman" w:hAnsi="Times New Roman" w:cs="Times New Roman"/>
                <w:color w:val="000000"/>
                <w:sz w:val="24"/>
                <w:szCs w:val="24"/>
                <w:vertAlign w:val="subscript"/>
                <w:lang w:eastAsia="pl-PL" w:bidi="pl-PL"/>
              </w:rPr>
              <w:t>v</w:t>
            </w:r>
            <w:proofErr w:type="spellEnd"/>
            <w:r w:rsidRPr="00EB5314">
              <w:rPr>
                <w:rFonts w:ascii="Times New Roman" w:eastAsia="Times New Roman" w:hAnsi="Times New Roman" w:cs="Times New Roman"/>
                <w:color w:val="000000"/>
                <w:sz w:val="24"/>
                <w:szCs w:val="24"/>
                <w:lang w:eastAsia="pl-PL" w:bidi="pl-PL"/>
              </w:rPr>
              <w:t xml:space="preserve">  przy nacisku 2 </w:t>
            </w:r>
            <w:proofErr w:type="spellStart"/>
            <w:r w:rsidRPr="00EB5314">
              <w:rPr>
                <w:rFonts w:ascii="Times New Roman" w:eastAsia="Times New Roman" w:hAnsi="Times New Roman" w:cs="Times New Roman"/>
                <w:color w:val="000000"/>
                <w:sz w:val="24"/>
                <w:szCs w:val="24"/>
                <w:lang w:eastAsia="pl-PL" w:bidi="pl-PL"/>
              </w:rPr>
              <w:t>kN</w:t>
            </w:r>
            <w:proofErr w:type="spellEnd"/>
            <w:r w:rsidRPr="00EB5314">
              <w:rPr>
                <w:rFonts w:ascii="Times New Roman" w:eastAsia="Times New Roman" w:hAnsi="Times New Roman" w:cs="Times New Roman"/>
                <w:color w:val="000000"/>
                <w:sz w:val="24"/>
                <w:szCs w:val="24"/>
                <w:lang w:eastAsia="pl-PL" w:bidi="pl-PL"/>
              </w:rPr>
              <w:t>/m</w:t>
            </w:r>
            <w:r w:rsidRPr="00EB5314">
              <w:rPr>
                <w:rFonts w:ascii="Times New Roman" w:eastAsia="Times New Roman" w:hAnsi="Times New Roman" w:cs="Times New Roman"/>
                <w:color w:val="000000"/>
                <w:sz w:val="24"/>
                <w:szCs w:val="24"/>
                <w:vertAlign w:val="superscript"/>
                <w:lang w:eastAsia="pl-PL" w:bidi="pl-PL"/>
              </w:rPr>
              <w:t>2</w:t>
            </w:r>
            <w:r w:rsidRPr="00EB5314">
              <w:rPr>
                <w:rFonts w:ascii="Times New Roman" w:eastAsia="Times New Roman" w:hAnsi="Times New Roman" w:cs="Times New Roman"/>
                <w:color w:val="000000"/>
                <w:sz w:val="24"/>
                <w:szCs w:val="24"/>
                <w:lang w:eastAsia="pl-PL" w:bidi="pl-PL"/>
              </w:rPr>
              <w:t xml:space="preserve">, m/s </w:t>
            </w:r>
          </w:p>
        </w:tc>
        <w:tc>
          <w:tcPr>
            <w:tcW w:w="4252" w:type="dxa"/>
          </w:tcPr>
          <w:p w:rsidR="00EB5314" w:rsidRPr="00EB5314" w:rsidRDefault="00EB5314" w:rsidP="00EB5314">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sz w:val="20"/>
                <w:szCs w:val="20"/>
                <w:lang w:eastAsia="pl-PL"/>
              </w:rPr>
              <w:t>&gt; 10</w:t>
            </w:r>
            <w:r w:rsidRPr="00EB5314">
              <w:rPr>
                <w:rFonts w:ascii="Times New Roman" w:eastAsia="Times New Roman" w:hAnsi="Times New Roman" w:cs="Times New Roman"/>
                <w:sz w:val="20"/>
                <w:szCs w:val="20"/>
                <w:vertAlign w:val="superscript"/>
                <w:lang w:eastAsia="pl-PL"/>
              </w:rPr>
              <w:t>-4</w:t>
            </w:r>
          </w:p>
        </w:tc>
      </w:tr>
      <w:tr w:rsidR="001C1162" w:rsidTr="001C1162">
        <w:tc>
          <w:tcPr>
            <w:tcW w:w="5070" w:type="dxa"/>
            <w:vAlign w:val="center"/>
          </w:tcPr>
          <w:p w:rsidR="001C1162" w:rsidRPr="00EB5314" w:rsidRDefault="001C1162" w:rsidP="001C1162">
            <w:pPr>
              <w:autoSpaceDE w:val="0"/>
              <w:adjustRightInd w:val="0"/>
              <w:jc w:val="center"/>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Trwa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o</w:t>
            </w:r>
            <w:r w:rsidRPr="00EB5314">
              <w:rPr>
                <w:rFonts w:ascii="Times New Roman" w:eastAsia="Times New Roman" w:hAnsi="Times New Roman" w:cs="Times New Roman" w:hint="eastAsia"/>
                <w:color w:val="000000"/>
                <w:sz w:val="24"/>
                <w:szCs w:val="24"/>
                <w:lang w:eastAsia="pl-PL" w:bidi="pl-PL"/>
              </w:rPr>
              <w:t>ść</w:t>
            </w:r>
          </w:p>
        </w:tc>
        <w:tc>
          <w:tcPr>
            <w:tcW w:w="4252" w:type="dxa"/>
          </w:tcPr>
          <w:p w:rsidR="001C1162" w:rsidRPr="00EB5314" w:rsidRDefault="001C1162" w:rsidP="001C1162">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przewidywana trwa</w:t>
            </w:r>
            <w:r w:rsidRPr="00EB5314">
              <w:rPr>
                <w:rFonts w:ascii="Times New Roman" w:eastAsia="Times New Roman" w:hAnsi="Times New Roman" w:cs="Times New Roman" w:hint="eastAsia"/>
                <w:color w:val="000000"/>
                <w:sz w:val="24"/>
                <w:szCs w:val="24"/>
                <w:lang w:eastAsia="pl-PL" w:bidi="pl-PL"/>
              </w:rPr>
              <w:t>ł</w:t>
            </w:r>
            <w:r w:rsidRPr="00EB5314">
              <w:rPr>
                <w:rFonts w:ascii="Times New Roman" w:eastAsia="Times New Roman" w:hAnsi="Times New Roman" w:cs="Times New Roman"/>
                <w:color w:val="000000"/>
                <w:sz w:val="24"/>
                <w:szCs w:val="24"/>
                <w:lang w:eastAsia="pl-PL" w:bidi="pl-PL"/>
              </w:rPr>
              <w:t>o</w:t>
            </w:r>
            <w:r w:rsidRPr="00EB5314">
              <w:rPr>
                <w:rFonts w:ascii="Times New Roman" w:eastAsia="Times New Roman" w:hAnsi="Times New Roman" w:cs="Times New Roman" w:hint="eastAsia"/>
                <w:color w:val="000000"/>
                <w:sz w:val="24"/>
                <w:szCs w:val="24"/>
                <w:lang w:eastAsia="pl-PL" w:bidi="pl-PL"/>
              </w:rPr>
              <w:t>ść</w:t>
            </w:r>
            <w:r w:rsidRPr="00EB5314">
              <w:rPr>
                <w:rFonts w:ascii="Times New Roman" w:eastAsia="Times New Roman" w:hAnsi="Times New Roman" w:cs="Times New Roman"/>
                <w:color w:val="000000"/>
                <w:sz w:val="24"/>
                <w:szCs w:val="24"/>
                <w:lang w:eastAsia="pl-PL" w:bidi="pl-PL"/>
              </w:rPr>
              <w:t xml:space="preserve"> 100 lat w</w:t>
            </w:r>
          </w:p>
          <w:p w:rsidR="001C1162" w:rsidRPr="00EB5314" w:rsidRDefault="001C1162" w:rsidP="001C1162">
            <w:pPr>
              <w:autoSpaceDE w:val="0"/>
              <w:adjustRightInd w:val="0"/>
              <w:jc w:val="both"/>
              <w:rPr>
                <w:rFonts w:ascii="Times New Roman" w:eastAsia="Times New Roman" w:hAnsi="Times New Roman" w:cs="Times New Roman"/>
                <w:color w:val="000000"/>
                <w:sz w:val="24"/>
                <w:szCs w:val="24"/>
                <w:lang w:eastAsia="pl-PL" w:bidi="pl-PL"/>
              </w:rPr>
            </w:pPr>
            <w:r w:rsidRPr="00EB5314">
              <w:rPr>
                <w:rFonts w:ascii="Times New Roman" w:eastAsia="Times New Roman" w:hAnsi="Times New Roman" w:cs="Times New Roman"/>
                <w:color w:val="000000"/>
                <w:sz w:val="24"/>
                <w:szCs w:val="24"/>
                <w:lang w:eastAsia="pl-PL" w:bidi="pl-PL"/>
              </w:rPr>
              <w:t>gruncie naturalnym o 4&lt;</w:t>
            </w:r>
            <w:proofErr w:type="spellStart"/>
            <w:r w:rsidRPr="00EB5314">
              <w:rPr>
                <w:rFonts w:ascii="Times New Roman" w:eastAsia="Times New Roman" w:hAnsi="Times New Roman" w:cs="Times New Roman"/>
                <w:color w:val="000000"/>
                <w:sz w:val="24"/>
                <w:szCs w:val="24"/>
                <w:lang w:eastAsia="pl-PL" w:bidi="pl-PL"/>
              </w:rPr>
              <w:t>pH</w:t>
            </w:r>
            <w:proofErr w:type="spellEnd"/>
            <w:r w:rsidRPr="00EB5314">
              <w:rPr>
                <w:rFonts w:ascii="Times New Roman" w:eastAsia="Times New Roman" w:hAnsi="Times New Roman" w:cs="Times New Roman"/>
                <w:color w:val="000000"/>
                <w:sz w:val="24"/>
                <w:szCs w:val="24"/>
                <w:lang w:eastAsia="pl-PL" w:bidi="pl-PL"/>
              </w:rPr>
              <w:t>&lt;9 i temperaturze gruntu&lt;25°C</w:t>
            </w:r>
          </w:p>
        </w:tc>
      </w:tr>
    </w:tbl>
    <w:p w:rsidR="001C1162" w:rsidRPr="001C1162"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1C1162" w:rsidRDefault="001C1162"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EB5314" w:rsidRDefault="00EB5314"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EB5314" w:rsidRDefault="00EB5314"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EB5314" w:rsidRPr="001C1162" w:rsidRDefault="00EB5314" w:rsidP="001C1162">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154B94" w:rsidRPr="007A54FE" w:rsidRDefault="00154B94" w:rsidP="00154B94">
      <w:pPr>
        <w:pStyle w:val="Standard"/>
        <w:numPr>
          <w:ilvl w:val="1"/>
          <w:numId w:val="9"/>
        </w:numPr>
        <w:spacing w:before="120" w:line="312" w:lineRule="auto"/>
        <w:ind w:left="851" w:firstLine="1"/>
        <w:jc w:val="both"/>
        <w:outlineLvl w:val="0"/>
        <w:rPr>
          <w:rFonts w:cs="Times New Roman"/>
          <w:b/>
          <w:bCs/>
          <w:iCs/>
          <w:sz w:val="28"/>
          <w:szCs w:val="28"/>
        </w:rPr>
      </w:pPr>
      <w:bookmarkStart w:id="119" w:name="_Toc303333461"/>
      <w:bookmarkStart w:id="120" w:name="_Toc468026264"/>
      <w:bookmarkStart w:id="121" w:name="_Toc501453611"/>
      <w:bookmarkStart w:id="122" w:name="_Toc501697408"/>
      <w:bookmarkStart w:id="123" w:name="_Toc503448582"/>
      <w:bookmarkStart w:id="124" w:name="_Toc504377391"/>
      <w:bookmarkStart w:id="125" w:name="_Toc509398659"/>
      <w:bookmarkStart w:id="126" w:name="_Toc526164154"/>
      <w:bookmarkStart w:id="127" w:name="_Toc529358411"/>
      <w:bookmarkStart w:id="128" w:name="_Toc26829626"/>
      <w:bookmarkStart w:id="129" w:name="_Toc134898253"/>
      <w:r w:rsidRPr="007A54FE">
        <w:rPr>
          <w:rFonts w:cs="Times New Roman"/>
          <w:b/>
          <w:bCs/>
          <w:iCs/>
          <w:sz w:val="28"/>
          <w:szCs w:val="28"/>
        </w:rPr>
        <w:lastRenderedPageBreak/>
        <w:t>Krawężniki</w:t>
      </w:r>
      <w:bookmarkEnd w:id="119"/>
      <w:bookmarkEnd w:id="120"/>
      <w:bookmarkEnd w:id="121"/>
      <w:bookmarkEnd w:id="122"/>
      <w:bookmarkEnd w:id="123"/>
      <w:r w:rsidRPr="007A54FE">
        <w:rPr>
          <w:rFonts w:cs="Times New Roman"/>
          <w:b/>
          <w:bCs/>
          <w:iCs/>
          <w:sz w:val="28"/>
          <w:szCs w:val="28"/>
        </w:rPr>
        <w:t xml:space="preserve"> i obrzeża</w:t>
      </w:r>
      <w:bookmarkEnd w:id="124"/>
      <w:bookmarkEnd w:id="125"/>
      <w:bookmarkEnd w:id="126"/>
      <w:bookmarkEnd w:id="127"/>
      <w:bookmarkEnd w:id="128"/>
      <w:bookmarkEnd w:id="129"/>
    </w:p>
    <w:p w:rsidR="00154B94" w:rsidRPr="007A54FE"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Wykonanie koryta pod ławy</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Koryto pod ławy należy wykonywać zgodnie z PN-B-06050. Wymiary wykopu powinny odpowiadać wymiarom ławy w planie z uwzględnieniem w szerokości dna wykopu ew. konstrukcji szalunku. Wskaźnik zagęszczenia dna wykonanego koryta pod ławę powinien wynosić co najmniej 0,97 według normalnej metody </w:t>
      </w:r>
      <w:proofErr w:type="spellStart"/>
      <w:r w:rsidRPr="007A54FE">
        <w:rPr>
          <w:rFonts w:ascii="Times New Roman" w:eastAsia="Times New Roman" w:hAnsi="Times New Roman" w:cs="Times New Roman"/>
          <w:color w:val="000000"/>
          <w:sz w:val="24"/>
          <w:szCs w:val="24"/>
          <w:lang w:eastAsia="pl-PL" w:bidi="pl-PL"/>
        </w:rPr>
        <w:t>Proctora</w:t>
      </w:r>
      <w:proofErr w:type="spellEnd"/>
      <w:r w:rsidRPr="007A54FE">
        <w:rPr>
          <w:rFonts w:ascii="Times New Roman" w:eastAsia="Times New Roman" w:hAnsi="Times New Roman" w:cs="Times New Roman"/>
          <w:color w:val="000000"/>
          <w:sz w:val="24"/>
          <w:szCs w:val="24"/>
          <w:lang w:eastAsia="pl-PL" w:bidi="pl-PL"/>
        </w:rPr>
        <w:t>.</w:t>
      </w:r>
    </w:p>
    <w:p w:rsidR="00154B94" w:rsidRPr="007A54FE"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Wykonanie ław</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Wykonanie ław powinno być zgodne z BN-64/8845-02. Ławy betonowe zwykłe w gruntach spoistych wykonuje się bez szalowania, przy gruntach sypkich należy stosować szalowanie. Ławy betonowe z oporem wykonuje się w szalowaniu. Beton rozścielony w szalowaniu lub bezpośrednio w korycie powinien być wyrównywany warstwami. Betonowanie ław należy wykonywać zgodnie z wymaganiami PN-B-06251, przy czym należy stosować co 50 m szczeliny dylatacyjne wypełnione bitumiczną masą zalewową.</w:t>
      </w:r>
    </w:p>
    <w:p w:rsidR="00154B94" w:rsidRPr="007A54FE"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 xml:space="preserve">Ustawienie krawężników </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Światło (odległość górnej powierzchni krawężnika od jezdni) powinno być zgodne z ustaleniami dokumentacji projektowej.</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Ustawienie krawężników i oporników powinno być zgodne z BN-64/8845-02.</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 xml:space="preserve">Ustawianie krawężników na ławie betonowej wykonuje się  na podsypce z piasku o grubości 2 do 5 cm po zagęszczeniu. </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Spoiny krawężników i oporników nie powinny przekraczać szerokości 1 cm. Spoiny należy wypełnić zaprawą cementowo-piaskową, przygotowaną w stosunku 1:2.</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Spoiny krawężników i oporników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154B94" w:rsidRPr="007A54FE"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Ustawienie betonowych obrzeży chodnikowych</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Betonowe obrzeża chodnikowe należy ustawiać na wykonanym podłożu w miejscu i ze światłem (odległością górnej powierzchni obrzeża od ciągu komunikacyjnego) zgodnym z ustaleniami dokumentacji projektowej.</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Spoiny nie powinny przekraczać szerokości 1 cm. Należy wypełnić je piaskiem lub zaprawą cementowo-piaskową w stosunku 1:2. Spoiny przed zalaniem należy oczyścić i zmyć wodą. Spoiny muszą być wypełnione całkowicie na pełną głębokość</w:t>
      </w:r>
      <w:r>
        <w:rPr>
          <w:rFonts w:ascii="Times New Roman" w:eastAsia="Times New Roman" w:hAnsi="Times New Roman" w:cs="Times New Roman"/>
          <w:color w:val="000000"/>
          <w:sz w:val="24"/>
          <w:szCs w:val="24"/>
          <w:lang w:eastAsia="pl-PL" w:bidi="pl-PL"/>
        </w:rPr>
        <w:t>.</w:t>
      </w:r>
    </w:p>
    <w:p w:rsidR="00030FF1" w:rsidRDefault="00030FF1"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EB5314" w:rsidRDefault="00EB531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EB5314" w:rsidRDefault="00EB531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154B94" w:rsidRPr="00223080" w:rsidRDefault="00154B94" w:rsidP="00154B94">
      <w:pPr>
        <w:pStyle w:val="Standard"/>
        <w:numPr>
          <w:ilvl w:val="1"/>
          <w:numId w:val="9"/>
        </w:numPr>
        <w:spacing w:line="312" w:lineRule="auto"/>
        <w:jc w:val="both"/>
        <w:outlineLvl w:val="0"/>
        <w:rPr>
          <w:rFonts w:cs="Times New Roman"/>
          <w:b/>
          <w:bCs/>
          <w:iCs/>
          <w:sz w:val="28"/>
          <w:szCs w:val="28"/>
        </w:rPr>
      </w:pPr>
      <w:bookmarkStart w:id="130" w:name="_Toc26829627"/>
      <w:bookmarkStart w:id="131" w:name="_Toc134898254"/>
      <w:r w:rsidRPr="00223080">
        <w:rPr>
          <w:rFonts w:cs="Times New Roman"/>
          <w:b/>
          <w:bCs/>
          <w:iCs/>
          <w:sz w:val="28"/>
          <w:szCs w:val="28"/>
        </w:rPr>
        <w:lastRenderedPageBreak/>
        <w:t xml:space="preserve">Warstwa </w:t>
      </w:r>
      <w:proofErr w:type="spellStart"/>
      <w:r>
        <w:rPr>
          <w:rFonts w:cs="Times New Roman"/>
          <w:b/>
          <w:bCs/>
          <w:iCs/>
          <w:sz w:val="28"/>
          <w:szCs w:val="28"/>
        </w:rPr>
        <w:t>mrozoochronna</w:t>
      </w:r>
      <w:proofErr w:type="spellEnd"/>
      <w:r>
        <w:rPr>
          <w:rFonts w:cs="Times New Roman"/>
          <w:b/>
          <w:bCs/>
          <w:iCs/>
          <w:sz w:val="28"/>
          <w:szCs w:val="28"/>
        </w:rPr>
        <w:t>/</w:t>
      </w:r>
      <w:r w:rsidRPr="00223080">
        <w:rPr>
          <w:rFonts w:cs="Times New Roman"/>
          <w:b/>
          <w:bCs/>
          <w:iCs/>
          <w:sz w:val="28"/>
          <w:szCs w:val="28"/>
        </w:rPr>
        <w:t>odsączająca</w:t>
      </w:r>
      <w:bookmarkEnd w:id="130"/>
      <w:r w:rsidR="001D78ED">
        <w:rPr>
          <w:rFonts w:cs="Times New Roman"/>
          <w:b/>
          <w:bCs/>
          <w:iCs/>
          <w:sz w:val="28"/>
          <w:szCs w:val="28"/>
        </w:rPr>
        <w:t>/</w:t>
      </w:r>
      <w:proofErr w:type="spellStart"/>
      <w:r w:rsidR="001D78ED">
        <w:rPr>
          <w:rFonts w:cs="Times New Roman"/>
          <w:b/>
          <w:bCs/>
          <w:iCs/>
          <w:sz w:val="28"/>
          <w:szCs w:val="28"/>
        </w:rPr>
        <w:t>podsyka</w:t>
      </w:r>
      <w:bookmarkEnd w:id="131"/>
      <w:proofErr w:type="spellEnd"/>
    </w:p>
    <w:p w:rsidR="00154B94" w:rsidRPr="00223080"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223080">
        <w:rPr>
          <w:rFonts w:ascii="Times New Roman" w:eastAsia="Times New Roman" w:hAnsi="Times New Roman" w:cs="Times New Roman"/>
          <w:b/>
          <w:color w:val="000000"/>
          <w:sz w:val="24"/>
          <w:szCs w:val="24"/>
          <w:u w:val="single"/>
          <w:lang w:eastAsia="pl-PL" w:bidi="pl-PL"/>
        </w:rPr>
        <w:t>Kruszywo</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Piasek stosowany do wykonywania warstw odsączających powinien spełniać wymagania normy PN-B-11113 dla gatunku 1 i 2.</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 xml:space="preserve">Żwir i mieszanka stosowane do wykonywania warstw odsączających powinny spełniać wymagania normy PN-B-11111, dla klasy I </w:t>
      </w:r>
      <w:proofErr w:type="spellStart"/>
      <w:r w:rsidRPr="00223080">
        <w:rPr>
          <w:rFonts w:ascii="Times New Roman" w:eastAsia="Times New Roman" w:hAnsi="Times New Roman" w:cs="Times New Roman"/>
          <w:color w:val="000000"/>
          <w:sz w:val="24"/>
          <w:szCs w:val="24"/>
          <w:lang w:eastAsia="pl-PL" w:bidi="pl-PL"/>
        </w:rPr>
        <w:t>i</w:t>
      </w:r>
      <w:proofErr w:type="spellEnd"/>
      <w:r w:rsidRPr="00223080">
        <w:rPr>
          <w:rFonts w:ascii="Times New Roman" w:eastAsia="Times New Roman" w:hAnsi="Times New Roman" w:cs="Times New Roman"/>
          <w:color w:val="000000"/>
          <w:sz w:val="24"/>
          <w:szCs w:val="24"/>
          <w:lang w:eastAsia="pl-PL" w:bidi="pl-PL"/>
        </w:rPr>
        <w:t xml:space="preserve"> II.</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Miał kamienny do warstw odsączających powinien spełniać wymagania normy PN-B-11112.</w:t>
      </w:r>
    </w:p>
    <w:p w:rsidR="00154B94" w:rsidRPr="00223080"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bookmarkStart w:id="132" w:name="_Toc406913893"/>
      <w:bookmarkStart w:id="133" w:name="_Toc406914138"/>
      <w:bookmarkStart w:id="134" w:name="_Toc406914792"/>
      <w:bookmarkStart w:id="135" w:name="_Toc406914895"/>
      <w:bookmarkStart w:id="136" w:name="_Toc406915370"/>
      <w:bookmarkStart w:id="137" w:name="_Toc406984063"/>
      <w:bookmarkStart w:id="138" w:name="_Toc406984210"/>
      <w:bookmarkStart w:id="139" w:name="_Toc406984401"/>
      <w:bookmarkStart w:id="140" w:name="_Toc407069609"/>
      <w:bookmarkStart w:id="141" w:name="_Toc407081574"/>
      <w:bookmarkStart w:id="142" w:name="_Toc407081717"/>
      <w:bookmarkStart w:id="143" w:name="_Toc407083373"/>
      <w:bookmarkStart w:id="144" w:name="_Toc407084207"/>
      <w:bookmarkStart w:id="145" w:name="_Toc407085326"/>
      <w:bookmarkStart w:id="146" w:name="_Toc407085469"/>
      <w:bookmarkStart w:id="147" w:name="_Toc407085612"/>
      <w:bookmarkStart w:id="148" w:name="_Toc407086060"/>
      <w:r w:rsidRPr="00223080">
        <w:rPr>
          <w:rFonts w:ascii="Times New Roman" w:eastAsia="Times New Roman" w:hAnsi="Times New Roman" w:cs="Times New Roman"/>
          <w:b/>
          <w:color w:val="000000"/>
          <w:sz w:val="24"/>
          <w:szCs w:val="24"/>
          <w:u w:val="single"/>
          <w:lang w:eastAsia="pl-PL" w:bidi="pl-PL"/>
        </w:rPr>
        <w:t>Wbudowanie</w:t>
      </w:r>
      <w:r>
        <w:rPr>
          <w:rFonts w:ascii="Times New Roman" w:eastAsia="Times New Roman" w:hAnsi="Times New Roman" w:cs="Times New Roman"/>
          <w:b/>
          <w:color w:val="000000"/>
          <w:sz w:val="24"/>
          <w:szCs w:val="24"/>
          <w:u w:val="single"/>
          <w:lang w:eastAsia="pl-PL" w:bidi="pl-PL"/>
        </w:rPr>
        <w:t xml:space="preserve"> </w:t>
      </w:r>
      <w:r w:rsidRPr="00223080">
        <w:rPr>
          <w:rFonts w:ascii="Times New Roman" w:eastAsia="Times New Roman" w:hAnsi="Times New Roman" w:cs="Times New Roman"/>
          <w:b/>
          <w:color w:val="000000"/>
          <w:sz w:val="24"/>
          <w:szCs w:val="24"/>
          <w:u w:val="single"/>
          <w:lang w:eastAsia="pl-PL" w:bidi="pl-PL"/>
        </w:rPr>
        <w:t xml:space="preserve"> i zagęszczanie kruszywa</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Kruszywo powinno być rozkładane w warstwie o jednakowej grubości, z zachowaniem wymaganych spadków i rzędnych wysokościowych. Grubość rozłożonej warstwy luźnego kruszywa powinna być taka, aby po jej zagęszczeniu osiągnięto grubość projektowaną.</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W miejscach, w których widoczna jest segregacja kruszywa należy przed zagęszczeniem wymienić kruszywo na materiał o odpowiednich właściwościach.</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Natychmiast po końcowym wyprofilowaniu warstwy odsączającej należy przystąpić do jej zagęszczania.</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Zagęszczanie nawierzchni o jednostronnym spadku należy rozpoczynać od dolnej krawędzi i przesuwać pasami podłużnymi częściowo nakładającymi się, w kierunku jej górnej krawędzi.</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Nierówności lub zagłębienia powstałe w czasie zagęszczania powinny być wyrównywane na bieżąco przez spulchnienie warstwy kruszywa i dodanie lub usunięcie materiału, aż do otrzymania równej powierzchni.</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W miejscach niedostępnych dla walców warstwa odsączająca powinna być zagęszczana płytami wibracyjnymi lub ubijakami mechanicznymi.</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 xml:space="preserve">Zagęszczanie należy kontynuować do osiągnięcia wskaźnika zagęszczenia nie mniejszego od 1,0 według normalnej próby </w:t>
      </w:r>
      <w:proofErr w:type="spellStart"/>
      <w:r w:rsidRPr="00223080">
        <w:rPr>
          <w:rFonts w:ascii="Times New Roman" w:eastAsia="Times New Roman" w:hAnsi="Times New Roman" w:cs="Times New Roman"/>
          <w:color w:val="000000"/>
          <w:sz w:val="24"/>
          <w:szCs w:val="24"/>
          <w:lang w:eastAsia="pl-PL" w:bidi="pl-PL"/>
        </w:rPr>
        <w:t>Proctora</w:t>
      </w:r>
      <w:proofErr w:type="spellEnd"/>
      <w:r w:rsidRPr="00223080">
        <w:rPr>
          <w:rFonts w:ascii="Times New Roman" w:eastAsia="Times New Roman" w:hAnsi="Times New Roman" w:cs="Times New Roman"/>
          <w:color w:val="000000"/>
          <w:sz w:val="24"/>
          <w:szCs w:val="24"/>
          <w:lang w:eastAsia="pl-PL" w:bidi="pl-PL"/>
        </w:rPr>
        <w:t>, przeprowadzonej według PN-B-04481. Wskaźnik zagęszczenia należy określać zgodnie z BN-77/8931-12.</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 xml:space="preserve">W przypadku, gdy gruboziarnisty materiał wbudowany w warstwę odsączającą, uniemożliwia przeprowadzenie badania zagęszczenia według normalnej próby </w:t>
      </w:r>
      <w:proofErr w:type="spellStart"/>
      <w:r w:rsidRPr="00223080">
        <w:rPr>
          <w:rFonts w:ascii="Times New Roman" w:eastAsia="Times New Roman" w:hAnsi="Times New Roman" w:cs="Times New Roman"/>
          <w:color w:val="000000"/>
          <w:sz w:val="24"/>
          <w:szCs w:val="24"/>
          <w:lang w:eastAsia="pl-PL" w:bidi="pl-PL"/>
        </w:rPr>
        <w:t>Proctora</w:t>
      </w:r>
      <w:proofErr w:type="spellEnd"/>
      <w:r w:rsidRPr="00223080">
        <w:rPr>
          <w:rFonts w:ascii="Times New Roman" w:eastAsia="Times New Roman" w:hAnsi="Times New Roman" w:cs="Times New Roman"/>
          <w:color w:val="000000"/>
          <w:sz w:val="24"/>
          <w:szCs w:val="24"/>
          <w:lang w:eastAsia="pl-PL" w:bidi="pl-PL"/>
        </w:rPr>
        <w:t>, kontrolę zagęszczenia należy oprzeć na metodzie obciążeń płytowych. Należy określić pierwotny i wtórny moduł odkształcenia warstwy według BN-64/8931-02. Stosunek wtórnego i pierwotnego modułu odkształcenia nie powinien przekraczać 2,2.</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Wilgotność kruszywa podczas zagęszczania powinna być równa wilgotności optymalnej z tolerancją od -20% do +10% jej wartości. W przypadku, gdy wilgotność kruszywa jest wyższa od wilgotności optymalnej, kruszywo należy osuszyć przez mieszanie i</w:t>
      </w:r>
      <w:r>
        <w:rPr>
          <w:rFonts w:ascii="Times New Roman" w:eastAsia="Times New Roman" w:hAnsi="Times New Roman" w:cs="Times New Roman"/>
          <w:color w:val="000000"/>
          <w:sz w:val="24"/>
          <w:szCs w:val="24"/>
          <w:lang w:eastAsia="pl-PL" w:bidi="pl-PL"/>
        </w:rPr>
        <w:t> </w:t>
      </w:r>
      <w:r w:rsidRPr="00223080">
        <w:rPr>
          <w:rFonts w:ascii="Times New Roman" w:eastAsia="Times New Roman" w:hAnsi="Times New Roman" w:cs="Times New Roman"/>
          <w:color w:val="000000"/>
          <w:sz w:val="24"/>
          <w:szCs w:val="24"/>
          <w:lang w:eastAsia="pl-PL" w:bidi="pl-PL"/>
        </w:rPr>
        <w:t xml:space="preserve">napowietrzanie. </w:t>
      </w:r>
      <w:r w:rsidRPr="00223080">
        <w:rPr>
          <w:rFonts w:ascii="Times New Roman" w:eastAsia="Times New Roman" w:hAnsi="Times New Roman" w:cs="Times New Roman"/>
          <w:color w:val="000000"/>
          <w:sz w:val="24"/>
          <w:szCs w:val="24"/>
          <w:lang w:eastAsia="pl-PL" w:bidi="pl-PL"/>
        </w:rPr>
        <w:lastRenderedPageBreak/>
        <w:t>W przypadku, gdy wilgotność kruszywa jest niższa od wilgotności optymalnej, kruszywo należy zwilżyć określoną ilością wody i równomiernie wymieszać.</w:t>
      </w:r>
    </w:p>
    <w:p w:rsidR="00154B94" w:rsidRPr="00223080"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Warstwa odsączająca po wykonaniu, a przed ułożeniem następnej warstwy powinny być utrzymywane w dobrym stanie.</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223080">
        <w:rPr>
          <w:rFonts w:ascii="Times New Roman" w:eastAsia="Times New Roman" w:hAnsi="Times New Roman" w:cs="Times New Roman"/>
          <w:color w:val="000000"/>
          <w:sz w:val="24"/>
          <w:szCs w:val="24"/>
          <w:lang w:eastAsia="pl-PL" w:bidi="pl-PL"/>
        </w:rPr>
        <w:t>Dopuszcza się ruch pojazdów koniecznych dla wykonania wyż</w:t>
      </w:r>
      <w:bookmarkStart w:id="149" w:name="_Toc531784132"/>
      <w:r>
        <w:rPr>
          <w:rFonts w:ascii="Times New Roman" w:eastAsia="Times New Roman" w:hAnsi="Times New Roman" w:cs="Times New Roman"/>
          <w:color w:val="000000"/>
          <w:sz w:val="24"/>
          <w:szCs w:val="24"/>
          <w:lang w:eastAsia="pl-PL" w:bidi="pl-PL"/>
        </w:rPr>
        <w:t>ej leżącej warstwy nawierzchni.</w:t>
      </w:r>
    </w:p>
    <w:p w:rsidR="00154B94" w:rsidRPr="007A54FE" w:rsidRDefault="00154B94" w:rsidP="00154B94">
      <w:pPr>
        <w:pStyle w:val="Standard"/>
        <w:numPr>
          <w:ilvl w:val="1"/>
          <w:numId w:val="9"/>
        </w:numPr>
        <w:spacing w:before="120" w:line="312" w:lineRule="auto"/>
        <w:ind w:left="851" w:firstLine="1"/>
        <w:jc w:val="both"/>
        <w:outlineLvl w:val="0"/>
        <w:rPr>
          <w:rFonts w:cs="Times New Roman"/>
          <w:b/>
          <w:bCs/>
          <w:iCs/>
          <w:sz w:val="28"/>
          <w:szCs w:val="28"/>
        </w:rPr>
      </w:pPr>
      <w:bookmarkStart w:id="150" w:name="_Toc501453613"/>
      <w:bookmarkStart w:id="151" w:name="_Toc501697409"/>
      <w:bookmarkStart w:id="152" w:name="_Toc503448583"/>
      <w:bookmarkStart w:id="153" w:name="_Toc504377392"/>
      <w:bookmarkStart w:id="154" w:name="_Toc509398660"/>
      <w:bookmarkStart w:id="155" w:name="_Toc526164155"/>
      <w:bookmarkStart w:id="156" w:name="_Toc529358412"/>
      <w:bookmarkStart w:id="157" w:name="_Toc26829629"/>
      <w:bookmarkStart w:id="158" w:name="_Toc134898255"/>
      <w:bookmarkEnd w:id="149"/>
      <w:r w:rsidRPr="007A54FE">
        <w:rPr>
          <w:rFonts w:cs="Times New Roman"/>
          <w:b/>
          <w:bCs/>
          <w:iCs/>
          <w:sz w:val="28"/>
          <w:szCs w:val="28"/>
        </w:rPr>
        <w:t>Podbudowa z mieszanki kruszywa niezwiązanego</w:t>
      </w:r>
      <w:bookmarkEnd w:id="150"/>
      <w:bookmarkEnd w:id="151"/>
      <w:bookmarkEnd w:id="152"/>
      <w:bookmarkEnd w:id="153"/>
      <w:bookmarkEnd w:id="154"/>
      <w:bookmarkEnd w:id="155"/>
      <w:bookmarkEnd w:id="156"/>
      <w:bookmarkEnd w:id="157"/>
      <w:bookmarkEnd w:id="158"/>
    </w:p>
    <w:p w:rsidR="00154B94" w:rsidRPr="007A54FE"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7A54FE">
        <w:rPr>
          <w:rFonts w:ascii="Times New Roman" w:eastAsia="Times New Roman" w:hAnsi="Times New Roman" w:cs="Times New Roman"/>
          <w:b/>
          <w:color w:val="000000"/>
          <w:sz w:val="24"/>
          <w:szCs w:val="24"/>
          <w:u w:val="single"/>
          <w:lang w:eastAsia="pl-PL" w:bidi="pl-PL"/>
        </w:rPr>
        <w:t>Kruszywo</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Do mieszanek można stosować następujące rodzaje kruszyw:</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a)    kruszywo naturalne lub sztuczne,</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b)   kruszywo z recyklingu,</w:t>
      </w:r>
    </w:p>
    <w:p w:rsidR="00154B94" w:rsidRPr="007A54FE"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c)   połączenie kruszyw wymienionych w punktach a) i b) z określeniem proporcji kruszyw z a) i b) z dokładnością ± 5% m/m.</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7A54FE">
        <w:rPr>
          <w:rFonts w:ascii="Times New Roman" w:eastAsia="Times New Roman" w:hAnsi="Times New Roman" w:cs="Times New Roman"/>
          <w:color w:val="000000"/>
          <w:sz w:val="24"/>
          <w:szCs w:val="24"/>
          <w:lang w:eastAsia="pl-PL" w:bidi="pl-PL"/>
        </w:rPr>
        <w:t>Wymagania wobec kruszywa do warstwy p</w:t>
      </w:r>
      <w:r>
        <w:rPr>
          <w:rFonts w:ascii="Times New Roman" w:eastAsia="Times New Roman" w:hAnsi="Times New Roman" w:cs="Times New Roman"/>
          <w:color w:val="000000"/>
          <w:sz w:val="24"/>
          <w:szCs w:val="24"/>
          <w:lang w:eastAsia="pl-PL" w:bidi="pl-PL"/>
        </w:rPr>
        <w:t>odbudowy przedstawia tablica 4.</w:t>
      </w:r>
    </w:p>
    <w:p w:rsidR="00154B94" w:rsidRDefault="00154B94" w:rsidP="00154B94">
      <w:pPr>
        <w:autoSpaceDE w:val="0"/>
        <w:adjustRightInd w:val="0"/>
        <w:spacing w:after="0" w:line="240" w:lineRule="auto"/>
        <w:ind w:left="709" w:hanging="709"/>
        <w:jc w:val="both"/>
        <w:rPr>
          <w:rFonts w:ascii="Times New Roman" w:eastAsia="Times New Roman" w:hAnsi="Times New Roman" w:cs="Times New Roman"/>
          <w:b/>
          <w:color w:val="000000"/>
          <w:szCs w:val="24"/>
          <w:lang w:eastAsia="pl-PL" w:bidi="pl-PL"/>
        </w:rPr>
      </w:pPr>
    </w:p>
    <w:p w:rsidR="00154B94" w:rsidRPr="00187158" w:rsidRDefault="00154B94" w:rsidP="00154B94">
      <w:pPr>
        <w:autoSpaceDE w:val="0"/>
        <w:adjustRightInd w:val="0"/>
        <w:spacing w:after="0" w:line="240" w:lineRule="auto"/>
        <w:ind w:left="709" w:hanging="709"/>
        <w:jc w:val="both"/>
        <w:rPr>
          <w:rFonts w:ascii="Times New Roman" w:eastAsia="Times New Roman" w:hAnsi="Times New Roman" w:cs="Times New Roman"/>
          <w:b/>
          <w:color w:val="000000"/>
          <w:szCs w:val="24"/>
          <w:lang w:eastAsia="pl-PL" w:bidi="pl-PL"/>
        </w:rPr>
      </w:pPr>
      <w:r w:rsidRPr="00187158">
        <w:rPr>
          <w:rFonts w:ascii="Times New Roman" w:eastAsia="Times New Roman" w:hAnsi="Times New Roman" w:cs="Times New Roman"/>
          <w:b/>
          <w:color w:val="000000"/>
          <w:szCs w:val="24"/>
          <w:lang w:eastAsia="pl-PL" w:bidi="pl-PL"/>
        </w:rPr>
        <w:t>Tab</w:t>
      </w:r>
      <w:r>
        <w:rPr>
          <w:rFonts w:ascii="Times New Roman" w:eastAsia="Times New Roman" w:hAnsi="Times New Roman" w:cs="Times New Roman"/>
          <w:b/>
          <w:color w:val="000000"/>
          <w:szCs w:val="24"/>
          <w:lang w:eastAsia="pl-PL" w:bidi="pl-PL"/>
        </w:rPr>
        <w:t>. 4</w:t>
      </w:r>
      <w:r>
        <w:rPr>
          <w:rFonts w:ascii="Times New Roman" w:eastAsia="Times New Roman" w:hAnsi="Times New Roman" w:cs="Times New Roman"/>
          <w:b/>
          <w:color w:val="000000"/>
          <w:szCs w:val="24"/>
          <w:lang w:eastAsia="pl-PL" w:bidi="pl-PL"/>
        </w:rPr>
        <w:tab/>
      </w:r>
      <w:r w:rsidRPr="00187158">
        <w:rPr>
          <w:rFonts w:ascii="Times New Roman" w:eastAsia="Times New Roman" w:hAnsi="Times New Roman" w:cs="Times New Roman"/>
          <w:b/>
          <w:color w:val="000000"/>
          <w:szCs w:val="24"/>
          <w:lang w:eastAsia="pl-PL" w:bidi="pl-PL"/>
        </w:rPr>
        <w:t xml:space="preserve">Wymagania według WT-4 [20] i PN-EN 13242 wobec kruszyw do mieszanek niezwiązanych w warstwie podbudowy zasadniczej </w:t>
      </w:r>
    </w:p>
    <w:p w:rsidR="00154B94" w:rsidRDefault="00154B94" w:rsidP="00154B94">
      <w:pPr>
        <w:autoSpaceDE w:val="0"/>
        <w:adjustRightInd w:val="0"/>
        <w:spacing w:after="0" w:line="240" w:lineRule="auto"/>
        <w:ind w:left="709"/>
        <w:jc w:val="both"/>
        <w:rPr>
          <w:rFonts w:ascii="Times New Roman" w:eastAsia="Times New Roman" w:hAnsi="Times New Roman" w:cs="Times New Roman"/>
          <w:color w:val="000000"/>
          <w:sz w:val="20"/>
          <w:szCs w:val="24"/>
          <w:lang w:eastAsia="pl-PL" w:bidi="pl-PL"/>
        </w:rPr>
      </w:pPr>
      <w:r w:rsidRPr="0086051A">
        <w:rPr>
          <w:rFonts w:ascii="Times New Roman" w:eastAsia="Times New Roman" w:hAnsi="Times New Roman" w:cs="Times New Roman"/>
          <w:color w:val="000000"/>
          <w:sz w:val="20"/>
          <w:szCs w:val="24"/>
          <w:lang w:eastAsia="pl-PL" w:bidi="pl-PL"/>
        </w:rPr>
        <w:t xml:space="preserve">Skróty użyte w tablicy: Kat. – kategoria właściwości,  </w:t>
      </w:r>
      <w:proofErr w:type="spellStart"/>
      <w:r w:rsidRPr="0086051A">
        <w:rPr>
          <w:rFonts w:ascii="Times New Roman" w:eastAsia="Times New Roman" w:hAnsi="Times New Roman" w:cs="Times New Roman"/>
          <w:color w:val="000000"/>
          <w:sz w:val="20"/>
          <w:szCs w:val="24"/>
          <w:lang w:eastAsia="pl-PL" w:bidi="pl-PL"/>
        </w:rPr>
        <w:t>Dekl</w:t>
      </w:r>
      <w:proofErr w:type="spellEnd"/>
      <w:r w:rsidRPr="0086051A">
        <w:rPr>
          <w:rFonts w:ascii="Times New Roman" w:eastAsia="Times New Roman" w:hAnsi="Times New Roman" w:cs="Times New Roman"/>
          <w:color w:val="000000"/>
          <w:sz w:val="20"/>
          <w:szCs w:val="24"/>
          <w:lang w:eastAsia="pl-PL" w:bidi="pl-PL"/>
        </w:rPr>
        <w:t xml:space="preserve"> – deklarowana, </w:t>
      </w:r>
      <w:proofErr w:type="spellStart"/>
      <w:r w:rsidRPr="0086051A">
        <w:rPr>
          <w:rFonts w:ascii="Times New Roman" w:eastAsia="Times New Roman" w:hAnsi="Times New Roman" w:cs="Times New Roman"/>
          <w:color w:val="000000"/>
          <w:sz w:val="20"/>
          <w:szCs w:val="24"/>
          <w:lang w:eastAsia="pl-PL" w:bidi="pl-PL"/>
        </w:rPr>
        <w:t>wsk</w:t>
      </w:r>
      <w:proofErr w:type="spellEnd"/>
      <w:r w:rsidRPr="0086051A">
        <w:rPr>
          <w:rFonts w:ascii="Times New Roman" w:eastAsia="Times New Roman" w:hAnsi="Times New Roman" w:cs="Times New Roman"/>
          <w:color w:val="000000"/>
          <w:sz w:val="20"/>
          <w:szCs w:val="24"/>
          <w:lang w:eastAsia="pl-PL" w:bidi="pl-PL"/>
        </w:rPr>
        <w:t>. – wskaźnik,  </w:t>
      </w:r>
      <w:proofErr w:type="spellStart"/>
      <w:r w:rsidRPr="0086051A">
        <w:rPr>
          <w:rFonts w:ascii="Times New Roman" w:eastAsia="Times New Roman" w:hAnsi="Times New Roman" w:cs="Times New Roman"/>
          <w:color w:val="000000"/>
          <w:sz w:val="20"/>
          <w:szCs w:val="24"/>
          <w:lang w:eastAsia="pl-PL" w:bidi="pl-PL"/>
        </w:rPr>
        <w:t>wsp</w:t>
      </w:r>
      <w:proofErr w:type="spellEnd"/>
      <w:r w:rsidRPr="0086051A">
        <w:rPr>
          <w:rFonts w:ascii="Times New Roman" w:eastAsia="Times New Roman" w:hAnsi="Times New Roman" w:cs="Times New Roman"/>
          <w:color w:val="000000"/>
          <w:sz w:val="20"/>
          <w:szCs w:val="24"/>
          <w:lang w:eastAsia="pl-PL" w:bidi="pl-PL"/>
        </w:rPr>
        <w:t xml:space="preserve">. – współczynnik, </w:t>
      </w:r>
      <w:proofErr w:type="spellStart"/>
      <w:r w:rsidRPr="0086051A">
        <w:rPr>
          <w:rFonts w:ascii="Times New Roman" w:eastAsia="Times New Roman" w:hAnsi="Times New Roman" w:cs="Times New Roman"/>
          <w:color w:val="000000"/>
          <w:sz w:val="20"/>
          <w:szCs w:val="24"/>
          <w:lang w:eastAsia="pl-PL" w:bidi="pl-PL"/>
        </w:rPr>
        <w:t>roz</w:t>
      </w:r>
      <w:proofErr w:type="spellEnd"/>
      <w:r w:rsidRPr="0086051A">
        <w:rPr>
          <w:rFonts w:ascii="Times New Roman" w:eastAsia="Times New Roman" w:hAnsi="Times New Roman" w:cs="Times New Roman"/>
          <w:color w:val="000000"/>
          <w:sz w:val="20"/>
          <w:szCs w:val="24"/>
          <w:lang w:eastAsia="pl-PL" w:bidi="pl-PL"/>
        </w:rPr>
        <w:t xml:space="preserve">. </w:t>
      </w:r>
      <w:r>
        <w:rPr>
          <w:rFonts w:ascii="Times New Roman" w:eastAsia="Times New Roman" w:hAnsi="Times New Roman" w:cs="Times New Roman"/>
          <w:color w:val="000000"/>
          <w:sz w:val="20"/>
          <w:szCs w:val="24"/>
          <w:lang w:eastAsia="pl-PL" w:bidi="pl-PL"/>
        </w:rPr>
        <w:t>–</w:t>
      </w:r>
      <w:r w:rsidRPr="0086051A">
        <w:rPr>
          <w:rFonts w:ascii="Times New Roman" w:eastAsia="Times New Roman" w:hAnsi="Times New Roman" w:cs="Times New Roman"/>
          <w:color w:val="000000"/>
          <w:sz w:val="20"/>
          <w:szCs w:val="24"/>
          <w:lang w:eastAsia="pl-PL" w:bidi="pl-PL"/>
        </w:rPr>
        <w:t>rozdział</w:t>
      </w:r>
    </w:p>
    <w:p w:rsidR="00154B94" w:rsidRPr="0086051A" w:rsidRDefault="00154B94" w:rsidP="00154B94">
      <w:pPr>
        <w:autoSpaceDE w:val="0"/>
        <w:adjustRightInd w:val="0"/>
        <w:spacing w:after="0" w:line="240" w:lineRule="auto"/>
        <w:ind w:left="709"/>
        <w:jc w:val="both"/>
        <w:rPr>
          <w:rFonts w:ascii="Times New Roman" w:eastAsia="Times New Roman" w:hAnsi="Times New Roman" w:cs="Times New Roman"/>
          <w:color w:val="000000"/>
          <w:sz w:val="20"/>
          <w:szCs w:val="24"/>
          <w:lang w:eastAsia="pl-PL" w:bidi="pl-PL"/>
        </w:rPr>
      </w:pPr>
    </w:p>
    <w:tbl>
      <w:tblPr>
        <w:tblW w:w="9490" w:type="dxa"/>
        <w:tblCellMar>
          <w:left w:w="0" w:type="dxa"/>
          <w:right w:w="0" w:type="dxa"/>
        </w:tblCellMar>
        <w:tblLook w:val="04A0" w:firstRow="1" w:lastRow="0" w:firstColumn="1" w:lastColumn="0" w:noHBand="0" w:noVBand="1"/>
      </w:tblPr>
      <w:tblGrid>
        <w:gridCol w:w="3053"/>
        <w:gridCol w:w="1875"/>
        <w:gridCol w:w="876"/>
        <w:gridCol w:w="3686"/>
      </w:tblGrid>
      <w:tr w:rsidR="00154B94" w:rsidRPr="0086051A" w:rsidTr="00154B94">
        <w:trPr>
          <w:trHeight w:val="454"/>
        </w:trPr>
        <w:tc>
          <w:tcPr>
            <w:tcW w:w="3053"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Pr>
                <w:rFonts w:ascii="Times New Roman" w:hAnsi="Times New Roman" w:cs="Times New Roman"/>
                <w:sz w:val="20"/>
                <w:szCs w:val="20"/>
              </w:rPr>
              <w:t xml:space="preserve">Właściwość </w:t>
            </w:r>
            <w:r w:rsidRPr="0086051A">
              <w:rPr>
                <w:rFonts w:ascii="Times New Roman" w:hAnsi="Times New Roman" w:cs="Times New Roman"/>
                <w:sz w:val="20"/>
                <w:szCs w:val="20"/>
              </w:rPr>
              <w:t>kruszywa</w:t>
            </w:r>
          </w:p>
        </w:tc>
        <w:tc>
          <w:tcPr>
            <w:tcW w:w="1875" w:type="dxa"/>
            <w:vMerge w:val="restart"/>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Metoda</w:t>
            </w:r>
            <w:r>
              <w:rPr>
                <w:rFonts w:ascii="Times New Roman" w:hAnsi="Times New Roman" w:cs="Times New Roman"/>
                <w:sz w:val="20"/>
                <w:szCs w:val="20"/>
              </w:rPr>
              <w:t xml:space="preserve"> </w:t>
            </w:r>
            <w:r w:rsidRPr="0086051A">
              <w:rPr>
                <w:rFonts w:ascii="Times New Roman" w:hAnsi="Times New Roman" w:cs="Times New Roman"/>
                <w:sz w:val="20"/>
                <w:szCs w:val="20"/>
              </w:rPr>
              <w:t>badania</w:t>
            </w:r>
            <w:r>
              <w:rPr>
                <w:rFonts w:ascii="Times New Roman" w:hAnsi="Times New Roman" w:cs="Times New Roman"/>
                <w:sz w:val="20"/>
                <w:szCs w:val="20"/>
              </w:rPr>
              <w:t xml:space="preserve"> </w:t>
            </w:r>
            <w:r w:rsidRPr="0086051A">
              <w:rPr>
                <w:rFonts w:ascii="Times New Roman" w:hAnsi="Times New Roman" w:cs="Times New Roman"/>
                <w:sz w:val="20"/>
                <w:szCs w:val="20"/>
              </w:rPr>
              <w:t>wg</w:t>
            </w:r>
          </w:p>
        </w:tc>
        <w:tc>
          <w:tcPr>
            <w:tcW w:w="4562"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Wymagania wobec kruszywa do mieszanek niezwiązanych, przeznaczonych do zastosowania w warstwie podbudowy pod nawierzchnią drogi obciążonej ruchem  kategorii KR1 ÷ KR6</w:t>
            </w:r>
          </w:p>
        </w:tc>
      </w:tr>
      <w:tr w:rsidR="00154B94" w:rsidRPr="0086051A" w:rsidTr="00154B94">
        <w:trPr>
          <w:trHeight w:val="454"/>
        </w:trPr>
        <w:tc>
          <w:tcPr>
            <w:tcW w:w="0" w:type="auto"/>
            <w:vMerge/>
            <w:tcBorders>
              <w:top w:val="single" w:sz="8" w:space="0" w:color="auto"/>
              <w:left w:val="single" w:sz="8" w:space="0" w:color="auto"/>
              <w:bottom w:val="single" w:sz="8" w:space="0" w:color="auto"/>
              <w:right w:val="single" w:sz="8" w:space="0" w:color="auto"/>
            </w:tcBorders>
            <w:vAlign w:val="center"/>
            <w:hideMark/>
          </w:tcPr>
          <w:p w:rsidR="00154B94" w:rsidRPr="0086051A" w:rsidRDefault="00154B94" w:rsidP="00154B94">
            <w:pPr>
              <w:spacing w:after="0" w:line="240" w:lineRule="auto"/>
              <w:jc w:val="center"/>
              <w:rPr>
                <w:rFonts w:ascii="Times New Roman" w:eastAsia="Times New Roman" w:hAnsi="Times New Roman" w:cs="Times New Roman"/>
                <w:sz w:val="20"/>
                <w:szCs w:val="20"/>
              </w:rPr>
            </w:pPr>
          </w:p>
        </w:tc>
        <w:tc>
          <w:tcPr>
            <w:tcW w:w="1875" w:type="dxa"/>
            <w:vMerge/>
            <w:tcBorders>
              <w:top w:val="single" w:sz="8" w:space="0" w:color="auto"/>
              <w:left w:val="nil"/>
              <w:bottom w:val="single" w:sz="8" w:space="0" w:color="auto"/>
              <w:right w:val="single" w:sz="8" w:space="0" w:color="auto"/>
            </w:tcBorders>
            <w:vAlign w:val="center"/>
            <w:hideMark/>
          </w:tcPr>
          <w:p w:rsidR="00154B94" w:rsidRPr="0086051A" w:rsidRDefault="00154B94" w:rsidP="00154B94">
            <w:pPr>
              <w:spacing w:after="0" w:line="240" w:lineRule="auto"/>
              <w:jc w:val="center"/>
              <w:rPr>
                <w:rFonts w:ascii="Times New Roman" w:eastAsia="Times New Roman" w:hAnsi="Times New Roman" w:cs="Times New Roman"/>
                <w:sz w:val="20"/>
                <w:szCs w:val="20"/>
              </w:rPr>
            </w:pP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Punkt</w:t>
            </w:r>
          </w:p>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p>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13242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Wymagania</w:t>
            </w:r>
          </w:p>
          <w:p w:rsidR="00154B94" w:rsidRPr="0086051A" w:rsidRDefault="00154B94" w:rsidP="00154B94">
            <w:pPr>
              <w:pStyle w:val="Bezodstpw"/>
              <w:jc w:val="center"/>
              <w:rPr>
                <w:rFonts w:ascii="Times New Roman" w:hAnsi="Times New Roman" w:cs="Times New Roman"/>
                <w:sz w:val="20"/>
                <w:szCs w:val="20"/>
              </w:rPr>
            </w:pP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Zestaw sit #</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rPr>
                <w:rFonts w:ascii="Times New Roman" w:hAnsi="Times New Roman" w:cs="Times New Roman"/>
                <w:sz w:val="20"/>
                <w:szCs w:val="20"/>
              </w:rPr>
            </w:pPr>
            <w:r w:rsidRPr="0086051A">
              <w:rPr>
                <w:rFonts w:ascii="Times New Roman" w:hAnsi="Times New Roman" w:cs="Times New Roman"/>
                <w:sz w:val="20"/>
                <w:szCs w:val="20"/>
              </w:rPr>
              <w:t>-</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4.1-4.2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0,063; 0,5; 1; 2; 4; 5,6; 8; 11,2; 16; 22,4; 31,5; 45; 63 i 90 mm (zestaw podstawowy plus zestaw 1)</w:t>
            </w:r>
          </w:p>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Wszystkie frakcje dozwolone</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Uziarnienie</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933-1</w:t>
            </w:r>
          </w:p>
          <w:p w:rsidR="00154B94" w:rsidRPr="0086051A" w:rsidRDefault="00154B94" w:rsidP="00154B94">
            <w:pPr>
              <w:pStyle w:val="Bezodstpw"/>
              <w:ind w:firstLine="66"/>
              <w:jc w:val="center"/>
              <w:rPr>
                <w:rFonts w:ascii="Times New Roman" w:hAnsi="Times New Roman" w:cs="Times New Roman"/>
                <w:sz w:val="20"/>
                <w:szCs w:val="20"/>
              </w:rPr>
            </w:pP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4.3.1</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Kruszywo grube: kat. GC80/20,   kruszywo drobne: kat. GF80,   kruszywo o ciągłym uziarnieniu: kat. GA75.</w:t>
            </w:r>
          </w:p>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Uziarnienie mieszanek kruszywa wg rysunków 1÷3</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Ogólne granice i tolerancje uziarnienia kruszywa grubego na sitach pośrednich</w:t>
            </w:r>
          </w:p>
          <w:p w:rsidR="00154B94" w:rsidRPr="0086051A" w:rsidRDefault="00154B94" w:rsidP="00154B94">
            <w:pPr>
              <w:pStyle w:val="Bezodstpw"/>
              <w:ind w:firstLine="0"/>
              <w:jc w:val="left"/>
              <w:rPr>
                <w:rFonts w:ascii="Times New Roman" w:hAnsi="Times New Roman" w:cs="Times New Roman"/>
                <w:sz w:val="20"/>
                <w:szCs w:val="20"/>
              </w:rPr>
            </w:pP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933-1</w:t>
            </w:r>
          </w:p>
          <w:p w:rsidR="00154B94" w:rsidRPr="0086051A" w:rsidRDefault="00154B94" w:rsidP="00154B94">
            <w:pPr>
              <w:pStyle w:val="Bezodstpw"/>
              <w:jc w:val="center"/>
              <w:rPr>
                <w:rFonts w:ascii="Times New Roman" w:hAnsi="Times New Roman" w:cs="Times New Roman"/>
                <w:sz w:val="20"/>
                <w:szCs w:val="20"/>
              </w:rPr>
            </w:pP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4.3.2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GTC20/15 (tj. dla stosunku D/d ≥2 i sita o pośrednich wymiarach D/1,4 ogólne granice wynoszą 20-70% przechodzącej masy i graniczne odchylenia od typowego uziarnienia deklarowanego przez producenta wynoszą ±15%)</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Tolerancje typowego uziarnienia kruszywa drobnego i kruszywa o ciągłym uziarnieniu</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933-1</w:t>
            </w:r>
          </w:p>
          <w:p w:rsidR="00154B94" w:rsidRPr="0086051A" w:rsidRDefault="00154B94" w:rsidP="00154B94">
            <w:pPr>
              <w:pStyle w:val="Bezodstpw"/>
              <w:ind w:firstLine="66"/>
              <w:jc w:val="center"/>
              <w:rPr>
                <w:rFonts w:ascii="Times New Roman" w:hAnsi="Times New Roman" w:cs="Times New Roman"/>
                <w:sz w:val="20"/>
                <w:szCs w:val="20"/>
              </w:rPr>
            </w:pP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4.3.3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Kruszywo drobne: kat. GTF10 (tj. procent masy przechodzącej przez sito górne D: ±5%, sito D/2: ±10%, sito 0,063 mm: ±3%).Kruszywo o ciągłym uziarnieniu: kat. GTA20 (tj. procent masy przechodzącej przez sito górne D: ±5%, sito D/2: ±20%, sito 0,063 mm: ±4%)</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lastRenderedPageBreak/>
              <w:t>Kształt kruszywa grubego – maksymalne wartości wskaź</w:t>
            </w:r>
            <w:r w:rsidRPr="0086051A">
              <w:rPr>
                <w:rFonts w:ascii="Times New Roman" w:hAnsi="Times New Roman" w:cs="Times New Roman"/>
                <w:sz w:val="20"/>
                <w:szCs w:val="20"/>
              </w:rPr>
              <w:softHyphen/>
              <w:t>nika płaskości</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Pr>
                <w:rFonts w:ascii="Times New Roman" w:hAnsi="Times New Roman" w:cs="Times New Roman"/>
                <w:sz w:val="20"/>
                <w:szCs w:val="20"/>
              </w:rPr>
              <w:t xml:space="preserve">PN-EN </w:t>
            </w:r>
            <w:r w:rsidRPr="0086051A">
              <w:rPr>
                <w:rFonts w:ascii="Times New Roman" w:hAnsi="Times New Roman" w:cs="Times New Roman"/>
                <w:sz w:val="20"/>
                <w:szCs w:val="20"/>
              </w:rPr>
              <w:t>933-3</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4.4</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FI50 (tj. maksymalna wartość wskaźnika płaskości wynosi ≤ 50)</w:t>
            </w:r>
          </w:p>
        </w:tc>
      </w:tr>
      <w:tr w:rsidR="00154B94" w:rsidRPr="0086051A" w:rsidTr="00154B94">
        <w:trPr>
          <w:trHeight w:val="454"/>
        </w:trPr>
        <w:tc>
          <w:tcPr>
            <w:tcW w:w="3053"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Kształt kruszywa grubego – maksymalne wartości wskaźnika kształtu</w:t>
            </w:r>
          </w:p>
        </w:tc>
        <w:tc>
          <w:tcPr>
            <w:tcW w:w="1875"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933-4</w:t>
            </w:r>
          </w:p>
        </w:tc>
        <w:tc>
          <w:tcPr>
            <w:tcW w:w="876"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4.4</w:t>
            </w:r>
          </w:p>
        </w:tc>
        <w:tc>
          <w:tcPr>
            <w:tcW w:w="3686"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rsidR="00154B94"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SI55 (tj. maksymalna wartość wskaźnika kształtu wynosi ≤ 55)</w:t>
            </w:r>
          </w:p>
          <w:p w:rsidR="00154B94" w:rsidRDefault="00154B94" w:rsidP="00154B94">
            <w:pPr>
              <w:pStyle w:val="Bezodstpw"/>
              <w:ind w:firstLine="0"/>
              <w:jc w:val="left"/>
              <w:rPr>
                <w:rFonts w:ascii="Times New Roman" w:hAnsi="Times New Roman" w:cs="Times New Roman"/>
                <w:sz w:val="20"/>
                <w:szCs w:val="20"/>
              </w:rPr>
            </w:pPr>
          </w:p>
          <w:p w:rsidR="00154B94" w:rsidRDefault="00154B94" w:rsidP="00154B94">
            <w:pPr>
              <w:pStyle w:val="Bezodstpw"/>
              <w:ind w:firstLine="0"/>
              <w:jc w:val="left"/>
              <w:rPr>
                <w:rFonts w:ascii="Times New Roman" w:hAnsi="Times New Roman" w:cs="Times New Roman"/>
                <w:sz w:val="20"/>
                <w:szCs w:val="20"/>
              </w:rPr>
            </w:pPr>
          </w:p>
          <w:p w:rsidR="00154B94" w:rsidRPr="0086051A" w:rsidRDefault="00154B94" w:rsidP="00154B94">
            <w:pPr>
              <w:pStyle w:val="Bezodstpw"/>
              <w:ind w:firstLine="0"/>
              <w:jc w:val="left"/>
              <w:rPr>
                <w:rFonts w:ascii="Times New Roman" w:hAnsi="Times New Roman" w:cs="Times New Roman"/>
                <w:sz w:val="20"/>
                <w:szCs w:val="20"/>
              </w:rPr>
            </w:pPr>
          </w:p>
        </w:tc>
      </w:tr>
      <w:tr w:rsidR="00154B94" w:rsidRPr="0086051A" w:rsidTr="00154B94">
        <w:trPr>
          <w:trHeight w:val="454"/>
        </w:trPr>
        <w:tc>
          <w:tcPr>
            <w:tcW w:w="3053" w:type="dxa"/>
            <w:tcBorders>
              <w:top w:val="single" w:sz="4"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 xml:space="preserve">Kategorie procentowych zawartości ziaren o powierzchni </w:t>
            </w:r>
            <w:proofErr w:type="spellStart"/>
            <w:r w:rsidRPr="0086051A">
              <w:rPr>
                <w:rFonts w:ascii="Times New Roman" w:hAnsi="Times New Roman" w:cs="Times New Roman"/>
                <w:sz w:val="20"/>
                <w:szCs w:val="20"/>
              </w:rPr>
              <w:t>przekruszonej</w:t>
            </w:r>
            <w:proofErr w:type="spellEnd"/>
            <w:r w:rsidRPr="0086051A">
              <w:rPr>
                <w:rFonts w:ascii="Times New Roman" w:hAnsi="Times New Roman" w:cs="Times New Roman"/>
                <w:sz w:val="20"/>
                <w:szCs w:val="20"/>
              </w:rPr>
              <w:t xml:space="preserve"> lub łamanych oraz ziaren całkowicie za</w:t>
            </w:r>
            <w:r w:rsidRPr="0086051A">
              <w:rPr>
                <w:rFonts w:ascii="Times New Roman" w:hAnsi="Times New Roman" w:cs="Times New Roman"/>
                <w:sz w:val="20"/>
                <w:szCs w:val="20"/>
              </w:rPr>
              <w:softHyphen/>
              <w:t>okrąglonych w kruszywie grubym</w:t>
            </w:r>
          </w:p>
        </w:tc>
        <w:tc>
          <w:tcPr>
            <w:tcW w:w="1875"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933-5</w:t>
            </w:r>
          </w:p>
        </w:tc>
        <w:tc>
          <w:tcPr>
            <w:tcW w:w="876"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4.5</w:t>
            </w:r>
          </w:p>
        </w:tc>
        <w:tc>
          <w:tcPr>
            <w:tcW w:w="3686" w:type="dxa"/>
            <w:tcBorders>
              <w:top w:val="single" w:sz="4"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Kat. C90/3 (tj. masa </w:t>
            </w:r>
            <w:proofErr w:type="spellStart"/>
            <w:r w:rsidRPr="0086051A">
              <w:rPr>
                <w:rFonts w:ascii="Times New Roman" w:hAnsi="Times New Roman" w:cs="Times New Roman"/>
                <w:sz w:val="20"/>
                <w:szCs w:val="20"/>
              </w:rPr>
              <w:t>ziarn</w:t>
            </w:r>
            <w:proofErr w:type="spellEnd"/>
            <w:r w:rsidRPr="0086051A">
              <w:rPr>
                <w:rFonts w:ascii="Times New Roman" w:hAnsi="Times New Roman" w:cs="Times New Roman"/>
                <w:sz w:val="20"/>
                <w:szCs w:val="20"/>
              </w:rPr>
              <w:t xml:space="preserve"> </w:t>
            </w:r>
            <w:proofErr w:type="spellStart"/>
            <w:r w:rsidRPr="0086051A">
              <w:rPr>
                <w:rFonts w:ascii="Times New Roman" w:hAnsi="Times New Roman" w:cs="Times New Roman"/>
                <w:sz w:val="20"/>
                <w:szCs w:val="20"/>
              </w:rPr>
              <w:t>przekruszonych</w:t>
            </w:r>
            <w:proofErr w:type="spellEnd"/>
            <w:r w:rsidRPr="0086051A">
              <w:rPr>
                <w:rFonts w:ascii="Times New Roman" w:hAnsi="Times New Roman" w:cs="Times New Roman"/>
                <w:sz w:val="20"/>
                <w:szCs w:val="20"/>
              </w:rPr>
              <w:t xml:space="preserve"> lub łamanych wynosi 90 do 100 %, a masa </w:t>
            </w:r>
            <w:proofErr w:type="spellStart"/>
            <w:r w:rsidRPr="0086051A">
              <w:rPr>
                <w:rFonts w:ascii="Times New Roman" w:hAnsi="Times New Roman" w:cs="Times New Roman"/>
                <w:sz w:val="20"/>
                <w:szCs w:val="20"/>
              </w:rPr>
              <w:t>ziarn</w:t>
            </w:r>
            <w:proofErr w:type="spellEnd"/>
            <w:r w:rsidRPr="0086051A">
              <w:rPr>
                <w:rFonts w:ascii="Times New Roman" w:hAnsi="Times New Roman" w:cs="Times New Roman"/>
                <w:sz w:val="20"/>
                <w:szCs w:val="20"/>
              </w:rPr>
              <w:t xml:space="preserve"> całkowicie zaokrąglonych wynosi 0 do 3 %)</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Zawartość pyłów w kruszywie grubym*)</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4.6</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Kat. </w:t>
            </w:r>
            <w:proofErr w:type="spellStart"/>
            <w:r w:rsidRPr="0086051A">
              <w:rPr>
                <w:rFonts w:ascii="Times New Roman" w:hAnsi="Times New Roman" w:cs="Times New Roman"/>
                <w:sz w:val="20"/>
                <w:szCs w:val="20"/>
              </w:rPr>
              <w:t>fDekl</w:t>
            </w:r>
            <w:proofErr w:type="spellEnd"/>
            <w:r w:rsidRPr="0086051A">
              <w:rPr>
                <w:rFonts w:ascii="Times New Roman" w:hAnsi="Times New Roman" w:cs="Times New Roman"/>
                <w:sz w:val="20"/>
                <w:szCs w:val="20"/>
              </w:rPr>
              <w:t>  (tj. masa frakcji przechodzącej przez sito 0,063 mm jest &gt; 4)</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Zawartość pyłów   w  kruszywie drob</w:t>
            </w:r>
            <w:r w:rsidRPr="0086051A">
              <w:rPr>
                <w:rFonts w:ascii="Times New Roman" w:hAnsi="Times New Roman" w:cs="Times New Roman"/>
                <w:sz w:val="20"/>
                <w:szCs w:val="20"/>
              </w:rPr>
              <w:softHyphen/>
              <w:t>nym*)</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933-1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4.6</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Kat. </w:t>
            </w:r>
            <w:proofErr w:type="spellStart"/>
            <w:r w:rsidRPr="0086051A">
              <w:rPr>
                <w:rFonts w:ascii="Times New Roman" w:hAnsi="Times New Roman" w:cs="Times New Roman"/>
                <w:sz w:val="20"/>
                <w:szCs w:val="20"/>
              </w:rPr>
              <w:t>fDekl</w:t>
            </w:r>
            <w:proofErr w:type="spellEnd"/>
            <w:r w:rsidRPr="0086051A">
              <w:rPr>
                <w:rFonts w:ascii="Times New Roman" w:hAnsi="Times New Roman" w:cs="Times New Roman"/>
                <w:sz w:val="20"/>
                <w:szCs w:val="20"/>
              </w:rPr>
              <w:t>  (tj. masa frakcji przechodzącej przez sito 0,063 mm jest &gt; 22)</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Jakość pyłów</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jc w:val="center"/>
              <w:rPr>
                <w:rFonts w:ascii="Times New Roman" w:hAnsi="Times New Roman" w:cs="Times New Roman"/>
                <w:sz w:val="20"/>
                <w:szCs w:val="20"/>
              </w:rPr>
            </w:pPr>
            <w:r w:rsidRPr="0086051A">
              <w:rPr>
                <w:rFonts w:ascii="Times New Roman" w:hAnsi="Times New Roman" w:cs="Times New Roman"/>
                <w:sz w:val="20"/>
                <w:szCs w:val="20"/>
              </w:rPr>
              <w:t>-</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4.7</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Właściwość niebadana na pojedynczych frakcjach, a tylko w mieszankach wg wymagań dla mieszanek</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Odporność na rozdrabnianie kruszywa grubego</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1097-2</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5.2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LA40 (tj. maksymalna wartość współczynnika Los Angeles ≤ 40)</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Odporność na ścieranie kruszywa grubego</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1097-1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5.3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Kat. </w:t>
            </w:r>
            <w:proofErr w:type="spellStart"/>
            <w:r w:rsidRPr="0086051A">
              <w:rPr>
                <w:rFonts w:ascii="Times New Roman" w:hAnsi="Times New Roman" w:cs="Times New Roman"/>
                <w:sz w:val="20"/>
                <w:szCs w:val="20"/>
              </w:rPr>
              <w:t>MDEDeklarowana</w:t>
            </w:r>
            <w:proofErr w:type="spellEnd"/>
            <w:r w:rsidRPr="0086051A">
              <w:rPr>
                <w:rFonts w:ascii="Times New Roman" w:hAnsi="Times New Roman" w:cs="Times New Roman"/>
                <w:sz w:val="20"/>
                <w:szCs w:val="20"/>
              </w:rPr>
              <w:t xml:space="preserve"> (tj. współczynnik mikro-</w:t>
            </w:r>
            <w:proofErr w:type="spellStart"/>
            <w:r w:rsidRPr="0086051A">
              <w:rPr>
                <w:rFonts w:ascii="Times New Roman" w:hAnsi="Times New Roman" w:cs="Times New Roman"/>
                <w:sz w:val="20"/>
                <w:szCs w:val="20"/>
              </w:rPr>
              <w:t>Devala</w:t>
            </w:r>
            <w:proofErr w:type="spellEnd"/>
            <w:r w:rsidRPr="0086051A">
              <w:rPr>
                <w:rFonts w:ascii="Times New Roman" w:hAnsi="Times New Roman" w:cs="Times New Roman"/>
                <w:sz w:val="20"/>
                <w:szCs w:val="20"/>
              </w:rPr>
              <w:t xml:space="preserve"> &gt;50))</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Gęstość ziaren</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rPr>
                <w:rFonts w:ascii="Times New Roman" w:hAnsi="Times New Roman" w:cs="Times New Roman"/>
                <w:sz w:val="20"/>
                <w:szCs w:val="20"/>
              </w:rPr>
            </w:pPr>
            <w:r>
              <w:rPr>
                <w:rFonts w:ascii="Times New Roman" w:hAnsi="Times New Roman" w:cs="Times New Roman"/>
                <w:sz w:val="20"/>
                <w:szCs w:val="20"/>
              </w:rPr>
              <w:t xml:space="preserve">PN-EN </w:t>
            </w:r>
            <w:r w:rsidRPr="0086051A">
              <w:rPr>
                <w:rFonts w:ascii="Times New Roman" w:hAnsi="Times New Roman" w:cs="Times New Roman"/>
                <w:sz w:val="20"/>
                <w:szCs w:val="20"/>
              </w:rPr>
              <w:t xml:space="preserve">1097-6, </w:t>
            </w:r>
            <w:proofErr w:type="spellStart"/>
            <w:r w:rsidRPr="0086051A">
              <w:rPr>
                <w:rFonts w:ascii="Times New Roman" w:hAnsi="Times New Roman" w:cs="Times New Roman"/>
                <w:sz w:val="20"/>
                <w:szCs w:val="20"/>
              </w:rPr>
              <w:t>roz</w:t>
            </w:r>
            <w:proofErr w:type="spellEnd"/>
            <w:r w:rsidRPr="0086051A">
              <w:rPr>
                <w:rFonts w:ascii="Times New Roman" w:hAnsi="Times New Roman" w:cs="Times New Roman"/>
                <w:sz w:val="20"/>
                <w:szCs w:val="20"/>
              </w:rPr>
              <w:t>. 7, 8 i 9</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5.4</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Deklarowana</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Nasiąkliwość</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66"/>
              <w:jc w:val="center"/>
              <w:rPr>
                <w:rFonts w:ascii="Times New Roman" w:hAnsi="Times New Roman" w:cs="Times New Roman"/>
                <w:sz w:val="20"/>
                <w:szCs w:val="20"/>
              </w:rPr>
            </w:pPr>
            <w:r w:rsidRPr="0086051A">
              <w:rPr>
                <w:rFonts w:ascii="Times New Roman" w:hAnsi="Times New Roman" w:cs="Times New Roman"/>
                <w:sz w:val="20"/>
                <w:szCs w:val="20"/>
              </w:rPr>
              <w:t xml:space="preserve">PN-EN 1097-6, </w:t>
            </w:r>
            <w:proofErr w:type="spellStart"/>
            <w:r w:rsidRPr="0086051A">
              <w:rPr>
                <w:rFonts w:ascii="Times New Roman" w:hAnsi="Times New Roman" w:cs="Times New Roman"/>
                <w:sz w:val="20"/>
                <w:szCs w:val="20"/>
              </w:rPr>
              <w:t>roz</w:t>
            </w:r>
            <w:proofErr w:type="spellEnd"/>
            <w:r w:rsidRPr="0086051A">
              <w:rPr>
                <w:rFonts w:ascii="Times New Roman" w:hAnsi="Times New Roman" w:cs="Times New Roman"/>
                <w:sz w:val="20"/>
                <w:szCs w:val="20"/>
              </w:rPr>
              <w:t>. 7, 8 i 9</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5.5 i</w:t>
            </w:r>
          </w:p>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7.3.2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Kat. </w:t>
            </w:r>
            <w:proofErr w:type="spellStart"/>
            <w:r w:rsidRPr="0086051A">
              <w:rPr>
                <w:rFonts w:ascii="Times New Roman" w:hAnsi="Times New Roman" w:cs="Times New Roman"/>
                <w:sz w:val="20"/>
                <w:szCs w:val="20"/>
              </w:rPr>
              <w:t>WcmNR</w:t>
            </w:r>
            <w:proofErr w:type="spellEnd"/>
            <w:r w:rsidRPr="0086051A">
              <w:rPr>
                <w:rFonts w:ascii="Times New Roman" w:hAnsi="Times New Roman" w:cs="Times New Roman"/>
                <w:sz w:val="20"/>
                <w:szCs w:val="20"/>
              </w:rPr>
              <w:t xml:space="preserve"> (tj. brak wymagania)</w:t>
            </w:r>
          </w:p>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WA242***)  (tj. maksymalna wartość nasiąkliwości  ≤2% masy)</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Siarczany rozpuszczalne w kwasie</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1744-1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ASNR   (tj. brak wymagania)</w:t>
            </w:r>
          </w:p>
          <w:p w:rsidR="00154B94" w:rsidRPr="0086051A" w:rsidRDefault="00154B94" w:rsidP="00154B94">
            <w:pPr>
              <w:pStyle w:val="Bezodstpw"/>
              <w:ind w:firstLine="0"/>
              <w:jc w:val="left"/>
              <w:rPr>
                <w:rFonts w:ascii="Times New Roman" w:hAnsi="Times New Roman" w:cs="Times New Roman"/>
                <w:sz w:val="20"/>
                <w:szCs w:val="20"/>
              </w:rPr>
            </w:pP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Całkowita zawartość siarki</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PN-EN</w:t>
            </w:r>
            <w:r>
              <w:rPr>
                <w:rFonts w:ascii="Times New Roman" w:hAnsi="Times New Roman" w:cs="Times New Roman"/>
                <w:sz w:val="20"/>
                <w:szCs w:val="20"/>
              </w:rPr>
              <w:t xml:space="preserve"> </w:t>
            </w:r>
            <w:r w:rsidRPr="0086051A">
              <w:rPr>
                <w:rFonts w:ascii="Times New Roman" w:hAnsi="Times New Roman" w:cs="Times New Roman"/>
                <w:sz w:val="20"/>
                <w:szCs w:val="20"/>
              </w:rPr>
              <w:t>1744-1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SNR (tj. brak wymagania)</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Stałość objętości żużla stalowniczego</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 xml:space="preserve">PN-EN 1744-1, </w:t>
            </w:r>
            <w:proofErr w:type="spellStart"/>
            <w:r w:rsidRPr="0086051A">
              <w:rPr>
                <w:rFonts w:ascii="Times New Roman" w:hAnsi="Times New Roman" w:cs="Times New Roman"/>
                <w:sz w:val="20"/>
                <w:szCs w:val="20"/>
              </w:rPr>
              <w:t>roz</w:t>
            </w:r>
            <w:proofErr w:type="spellEnd"/>
            <w:r w:rsidRPr="0086051A">
              <w:rPr>
                <w:rFonts w:ascii="Times New Roman" w:hAnsi="Times New Roman" w:cs="Times New Roman"/>
                <w:sz w:val="20"/>
                <w:szCs w:val="20"/>
              </w:rPr>
              <w:t>. 19.3</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6.4.2.1</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V5 (tj. pęcznienie ≤ 5 % objętości). Dotyczy żużla z klasycznego pieca tlenowego i elektrycznego pieca łukowego</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Rozpad krzemianowy w żużlu wielko- piecowym kawałkowym</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 1744-1, p. 19.1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6.4.2.2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Brak rozpadu</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 xml:space="preserve">Rozpad żelazawy w żużlu </w:t>
            </w:r>
            <w:proofErr w:type="spellStart"/>
            <w:r w:rsidRPr="0086051A">
              <w:rPr>
                <w:rFonts w:ascii="Times New Roman" w:hAnsi="Times New Roman" w:cs="Times New Roman"/>
                <w:sz w:val="20"/>
                <w:szCs w:val="20"/>
              </w:rPr>
              <w:t>wielkopieco</w:t>
            </w:r>
            <w:proofErr w:type="spellEnd"/>
            <w:r w:rsidRPr="0086051A">
              <w:rPr>
                <w:rFonts w:ascii="Times New Roman" w:hAnsi="Times New Roman" w:cs="Times New Roman"/>
                <w:sz w:val="20"/>
                <w:szCs w:val="20"/>
              </w:rPr>
              <w:t xml:space="preserve">- </w:t>
            </w:r>
            <w:proofErr w:type="spellStart"/>
            <w:r w:rsidRPr="0086051A">
              <w:rPr>
                <w:rFonts w:ascii="Times New Roman" w:hAnsi="Times New Roman" w:cs="Times New Roman"/>
                <w:sz w:val="20"/>
                <w:szCs w:val="20"/>
              </w:rPr>
              <w:t>wym</w:t>
            </w:r>
            <w:proofErr w:type="spellEnd"/>
            <w:r w:rsidRPr="0086051A">
              <w:rPr>
                <w:rFonts w:ascii="Times New Roman" w:hAnsi="Times New Roman" w:cs="Times New Roman"/>
                <w:sz w:val="20"/>
                <w:szCs w:val="20"/>
              </w:rPr>
              <w:t xml:space="preserve"> kawałkowym</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 1744-1, p.19.2</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6.4.2.3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Brak rozpadu</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Składniki rozpuszczalne w wodzie</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 1744-3</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6.4.3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Brak substancji szkodliwych w stosunku do środowiska wg odrębnych przepisów</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Zanieczyszczenia</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6.4.4</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Brak ciał obcych takich jak drewno, szkło i plastik, mogących pogorszyć wyrób końcowy</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Zgorzel słoneczna bazaltu</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 1367-3 i PN-EN 1097-2</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7.2</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Kat. SBLA Deklarowana (tj. wzrost współczynnika Los Angeles po gotowaniu &gt; 8%)</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Mrozoodporność na frakcji kruszy-</w:t>
            </w:r>
            <w:r w:rsidRPr="0086051A">
              <w:rPr>
                <w:rFonts w:ascii="Times New Roman" w:hAnsi="Times New Roman" w:cs="Times New Roman"/>
                <w:sz w:val="20"/>
                <w:szCs w:val="20"/>
              </w:rPr>
              <w:br/>
            </w:r>
            <w:proofErr w:type="spellStart"/>
            <w:r w:rsidRPr="0086051A">
              <w:rPr>
                <w:rFonts w:ascii="Times New Roman" w:hAnsi="Times New Roman" w:cs="Times New Roman"/>
                <w:sz w:val="20"/>
                <w:szCs w:val="20"/>
              </w:rPr>
              <w:t>wa</w:t>
            </w:r>
            <w:proofErr w:type="spellEnd"/>
            <w:r w:rsidRPr="0086051A">
              <w:rPr>
                <w:rFonts w:ascii="Times New Roman" w:hAnsi="Times New Roman" w:cs="Times New Roman"/>
                <w:sz w:val="20"/>
                <w:szCs w:val="20"/>
              </w:rPr>
              <w:t>  8/16 mm</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 1367-1</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7.3.3</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Skały magmowe i przeobrażone: kat. F4 (tj. zamrażanie-rozmrażanie ≤ 4% masy), skały osadowe: kat. F10, kruszywa z recyklingu: kat. F10 (F25****)</w:t>
            </w: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Skład materiałowy</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Zał. C</w:t>
            </w:r>
          </w:p>
          <w:p w:rsidR="00154B94" w:rsidRPr="0086051A" w:rsidRDefault="00154B94" w:rsidP="00154B94">
            <w:pPr>
              <w:pStyle w:val="Bezodstpw"/>
              <w:ind w:firstLine="0"/>
              <w:rPr>
                <w:rFonts w:ascii="Times New Roman" w:hAnsi="Times New Roman" w:cs="Times New Roman"/>
                <w:sz w:val="20"/>
                <w:szCs w:val="20"/>
              </w:rPr>
            </w:pP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Deklarowany</w:t>
            </w:r>
          </w:p>
          <w:p w:rsidR="00154B94" w:rsidRDefault="00154B94" w:rsidP="00154B94">
            <w:pPr>
              <w:pStyle w:val="Bezodstpw"/>
              <w:jc w:val="center"/>
              <w:rPr>
                <w:rFonts w:ascii="Times New Roman" w:hAnsi="Times New Roman" w:cs="Times New Roman"/>
                <w:sz w:val="20"/>
                <w:szCs w:val="20"/>
              </w:rPr>
            </w:pPr>
          </w:p>
          <w:p w:rsidR="00154B94" w:rsidRDefault="00154B94" w:rsidP="00154B94">
            <w:pPr>
              <w:pStyle w:val="Bezodstpw"/>
              <w:jc w:val="center"/>
              <w:rPr>
                <w:rFonts w:ascii="Times New Roman" w:hAnsi="Times New Roman" w:cs="Times New Roman"/>
                <w:sz w:val="20"/>
                <w:szCs w:val="20"/>
              </w:rPr>
            </w:pPr>
          </w:p>
          <w:p w:rsidR="00154B94" w:rsidRDefault="00154B94" w:rsidP="00154B94">
            <w:pPr>
              <w:pStyle w:val="Bezodstpw"/>
              <w:jc w:val="center"/>
              <w:rPr>
                <w:rFonts w:ascii="Times New Roman" w:hAnsi="Times New Roman" w:cs="Times New Roman"/>
                <w:sz w:val="20"/>
                <w:szCs w:val="20"/>
              </w:rPr>
            </w:pPr>
          </w:p>
          <w:p w:rsidR="00154B94" w:rsidRPr="0086051A" w:rsidRDefault="00154B94" w:rsidP="00154B94">
            <w:pPr>
              <w:pStyle w:val="Bezodstpw"/>
              <w:jc w:val="center"/>
              <w:rPr>
                <w:rFonts w:ascii="Times New Roman" w:hAnsi="Times New Roman" w:cs="Times New Roman"/>
                <w:sz w:val="20"/>
                <w:szCs w:val="20"/>
              </w:rPr>
            </w:pPr>
          </w:p>
        </w:tc>
      </w:tr>
      <w:tr w:rsidR="00154B94" w:rsidRPr="0086051A" w:rsidTr="00154B94">
        <w:trPr>
          <w:trHeight w:val="454"/>
        </w:trPr>
        <w:tc>
          <w:tcPr>
            <w:tcW w:w="305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Istotne cechy środowiskowe</w:t>
            </w:r>
          </w:p>
        </w:tc>
        <w:tc>
          <w:tcPr>
            <w:tcW w:w="187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rPr>
                <w:rFonts w:ascii="Times New Roman" w:hAnsi="Times New Roman" w:cs="Times New Roman"/>
                <w:sz w:val="20"/>
                <w:szCs w:val="20"/>
              </w:rPr>
            </w:pPr>
            <w:r w:rsidRPr="0086051A">
              <w:rPr>
                <w:rFonts w:ascii="Times New Roman" w:hAnsi="Times New Roman" w:cs="Times New Roman"/>
                <w:sz w:val="20"/>
                <w:szCs w:val="20"/>
              </w:rPr>
              <w:t>-</w:t>
            </w:r>
          </w:p>
        </w:tc>
        <w:tc>
          <w:tcPr>
            <w:tcW w:w="87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Zał. C</w:t>
            </w:r>
          </w:p>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pkt</w:t>
            </w:r>
          </w:p>
          <w:p w:rsidR="00154B94" w:rsidRPr="0086051A" w:rsidRDefault="00154B94" w:rsidP="00154B94">
            <w:pPr>
              <w:pStyle w:val="Bezodstpw"/>
              <w:ind w:firstLine="0"/>
              <w:rPr>
                <w:rFonts w:ascii="Times New Roman" w:hAnsi="Times New Roman" w:cs="Times New Roman"/>
                <w:sz w:val="20"/>
                <w:szCs w:val="20"/>
              </w:rPr>
            </w:pPr>
            <w:r w:rsidRPr="0086051A">
              <w:rPr>
                <w:rFonts w:ascii="Times New Roman" w:hAnsi="Times New Roman" w:cs="Times New Roman"/>
                <w:sz w:val="20"/>
                <w:szCs w:val="20"/>
              </w:rPr>
              <w:t>C.3.4</w:t>
            </w:r>
          </w:p>
        </w:tc>
        <w:tc>
          <w:tcPr>
            <w:tcW w:w="3686"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left"/>
              <w:rPr>
                <w:rFonts w:ascii="Times New Roman" w:hAnsi="Times New Roman" w:cs="Times New Roman"/>
                <w:sz w:val="20"/>
                <w:szCs w:val="20"/>
              </w:rPr>
            </w:pPr>
            <w:r w:rsidRPr="0086051A">
              <w:rPr>
                <w:rFonts w:ascii="Times New Roman" w:hAnsi="Times New Roman" w:cs="Times New Roman"/>
                <w:sz w:val="20"/>
                <w:szCs w:val="20"/>
              </w:rPr>
              <w:t xml:space="preserve">Większość substancji niebezpiecznych określonych w dyrektywie Rady 76/769/EWG zazwyczaj nie występuje w źródłach kruszywa pochodzenia </w:t>
            </w:r>
            <w:r w:rsidRPr="0086051A">
              <w:rPr>
                <w:rFonts w:ascii="Times New Roman" w:hAnsi="Times New Roman" w:cs="Times New Roman"/>
                <w:sz w:val="20"/>
                <w:szCs w:val="20"/>
              </w:rPr>
              <w:lastRenderedPageBreak/>
              <w:t>mineralnego. Jednak w odniesieniu do kruszyw sztucznych i odpadowych należy badać czy zawartość substancji niebezpiecznych nie przekracza wartości dopuszczalnych wg odrębnych przepisów</w:t>
            </w:r>
          </w:p>
        </w:tc>
      </w:tr>
      <w:tr w:rsidR="00154B94" w:rsidRPr="0086051A" w:rsidTr="00154B94">
        <w:trPr>
          <w:trHeight w:val="454"/>
        </w:trPr>
        <w:tc>
          <w:tcPr>
            <w:tcW w:w="9490" w:type="dxa"/>
            <w:gridSpan w:val="4"/>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lastRenderedPageBreak/>
              <w:t>*)       Łączna zawartość pyłów w mieszance powinna się mieścić w wybranych krzywych granicznych 35</w:t>
            </w:r>
          </w:p>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    W przypadku, gdy wymaganie nie jest spełnione, należy sprawdzić mrozoodporność</w:t>
            </w:r>
          </w:p>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  Pod warunkiem, gdy zawartość w mieszance nie przekracza 50% m/m</w:t>
            </w:r>
          </w:p>
        </w:tc>
      </w:tr>
    </w:tbl>
    <w:p w:rsidR="00154B94" w:rsidRPr="0086051A" w:rsidRDefault="00154B94" w:rsidP="00154B94">
      <w:pPr>
        <w:autoSpaceDE w:val="0"/>
        <w:adjustRightInd w:val="0"/>
        <w:spacing w:before="240" w:after="0" w:line="360" w:lineRule="auto"/>
        <w:ind w:firstLine="709"/>
        <w:rPr>
          <w:rFonts w:ascii="Times New Roman" w:eastAsia="Times New Roman" w:hAnsi="Times New Roman" w:cs="Times New Roman"/>
          <w:b/>
          <w:color w:val="000000"/>
          <w:sz w:val="24"/>
          <w:szCs w:val="24"/>
          <w:u w:val="single"/>
          <w:lang w:eastAsia="pl-PL" w:bidi="pl-PL"/>
        </w:rPr>
      </w:pPr>
      <w:r w:rsidRPr="0086051A">
        <w:rPr>
          <w:rFonts w:ascii="Times New Roman" w:eastAsia="Times New Roman" w:hAnsi="Times New Roman" w:cs="Times New Roman"/>
          <w:b/>
          <w:color w:val="000000"/>
          <w:sz w:val="24"/>
          <w:szCs w:val="24"/>
          <w:u w:val="single"/>
          <w:lang w:eastAsia="pl-PL" w:bidi="pl-PL"/>
        </w:rPr>
        <w:t>Sprzęt stosowany do wykonania robót</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Przy wykonywaniu robót Wykonawca w zależności od potrzeb, powinien wykazać się możliwością korzystania ze sprzętu dostosowanego do przyjętej metody robót, jak:</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a)    mieszarki do wytwarzania mieszanki kruszywa, wyposażone w urządzenia dozujące wodę, które powinny zapewnić wytworzenie jednorodnej mieszanki o wilgotności optymalnej,</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b)   walce ogumione i stalowe wibracyjne lub statyczne do zagęszczania mieszanki,</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c)  zagęszczarki płytowe, ubijaki mechaniczne lub małe walce wibracyjne, do stosowania w miejscach trudno dostępnych.</w:t>
      </w:r>
    </w:p>
    <w:p w:rsidR="00154B94" w:rsidRPr="0086051A"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86051A">
        <w:rPr>
          <w:rFonts w:ascii="Times New Roman" w:eastAsia="Times New Roman" w:hAnsi="Times New Roman" w:cs="Times New Roman"/>
          <w:b/>
          <w:color w:val="000000"/>
          <w:sz w:val="24"/>
          <w:szCs w:val="24"/>
          <w:u w:val="single"/>
          <w:lang w:eastAsia="pl-PL" w:bidi="pl-PL"/>
        </w:rPr>
        <w:t>Wymagania wobec mieszanek</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W warstwach podbudowy można stosować następujące mieszanki kruszyw:</w:t>
      </w:r>
    </w:p>
    <w:p w:rsidR="00154B94" w:rsidRPr="001D78ED" w:rsidRDefault="001D78ED" w:rsidP="001D78ED">
      <w:pPr>
        <w:pStyle w:val="Akapitzlist"/>
        <w:numPr>
          <w:ilvl w:val="0"/>
          <w:numId w:val="41"/>
        </w:numPr>
        <w:autoSpaceDE w:val="0"/>
        <w:adjustRightInd w:val="0"/>
        <w:spacing w:after="0" w:line="360" w:lineRule="auto"/>
        <w:jc w:val="both"/>
        <w:rPr>
          <w:rFonts w:ascii="Times New Roman" w:eastAsia="Times New Roman" w:hAnsi="Times New Roman" w:cs="Times New Roman"/>
          <w:color w:val="000000"/>
          <w:sz w:val="24"/>
          <w:szCs w:val="24"/>
          <w:lang w:eastAsia="pl-PL" w:bidi="pl-PL"/>
        </w:rPr>
      </w:pPr>
      <w:r w:rsidRPr="001D78ED">
        <w:rPr>
          <w:rFonts w:ascii="Times New Roman" w:eastAsia="Times New Roman" w:hAnsi="Times New Roman" w:cs="Times New Roman"/>
          <w:color w:val="000000"/>
          <w:sz w:val="24"/>
          <w:szCs w:val="24"/>
          <w:lang w:eastAsia="pl-PL" w:bidi="pl-PL"/>
        </w:rPr>
        <w:t>4</w:t>
      </w:r>
      <w:r w:rsidR="00154B94" w:rsidRPr="001D78ED">
        <w:rPr>
          <w:rFonts w:ascii="Times New Roman" w:eastAsia="Times New Roman" w:hAnsi="Times New Roman" w:cs="Times New Roman"/>
          <w:color w:val="000000"/>
          <w:sz w:val="24"/>
          <w:szCs w:val="24"/>
          <w:lang w:eastAsia="pl-PL" w:bidi="pl-PL"/>
        </w:rPr>
        <w:t>/31,5 mm,</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Wymagania wobec mieszanek przeznaczonych do podbudowy, podane w tablicy 5, odnośnie wrażliwości na mróz mieszanek kruszyw, dotyczą badania materiału po pięciokrotnym zagęszczeniu w aparacie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według PN-EN 13286-2.</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Zawartość pyłów w mieszankach kruszyw do warstwy podbudowy zasadniczej, określana wg PN-EN 933-1, powinna być zgodna z wymaganiami tablicy 5. W przypadku słabych kruszyw, zawartość pyłów w mieszance kruszyw należy również badać i deklarować, po pięciokrotnym zagęszczeniu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Zawartość pyłów w takiej mieszance po pięciokrotnym zagęszczeniu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powinna również spełniać wymagania podane w tablicy 5. Nie określa się wymagania wobec minimalnej zawartości pyłów &lt; 0,063 mm w mieszankach kruszyw do warstwy podbudowy zasadniczej.</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Zawartość nadziarna w mieszankach kruszyw, określana według PN-EN 933-1 powinna spełniać wymagania podane w tablicy 5. W przypadku słabych kruszyw decyduje zawartość nadziarna w mieszance kruszyw po pięciokrotnym zagęszczeniu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Uziarnienie mieszanek kruszyw o wymiarach ziaren D od 0 do 63 mm należy określić według PN-EN 933-1. Krzywe uziarnienia mieszanki kruszyw powinny zawierać się w</w:t>
      </w:r>
      <w:r>
        <w:rPr>
          <w:rFonts w:ascii="Times New Roman" w:eastAsia="Times New Roman" w:hAnsi="Times New Roman" w:cs="Times New Roman"/>
          <w:color w:val="000000"/>
          <w:sz w:val="24"/>
          <w:szCs w:val="24"/>
          <w:lang w:eastAsia="pl-PL" w:bidi="pl-PL"/>
        </w:rPr>
        <w:t> </w:t>
      </w:r>
      <w:r w:rsidRPr="0086051A">
        <w:rPr>
          <w:rFonts w:ascii="Times New Roman" w:eastAsia="Times New Roman" w:hAnsi="Times New Roman" w:cs="Times New Roman"/>
          <w:color w:val="000000"/>
          <w:sz w:val="24"/>
          <w:szCs w:val="24"/>
          <w:lang w:eastAsia="pl-PL" w:bidi="pl-PL"/>
        </w:rPr>
        <w:t xml:space="preserve">obszarze między krzywymi granicznymi uziarnienia przedstawionymi na rysunkach 1÷2, odpowiednio dla każdego rodzaju mieszanki. Na rysunkach 1÷2 pokazano również liniami </w:t>
      </w:r>
      <w:r w:rsidRPr="0086051A">
        <w:rPr>
          <w:rFonts w:ascii="Times New Roman" w:eastAsia="Times New Roman" w:hAnsi="Times New Roman" w:cs="Times New Roman"/>
          <w:color w:val="000000"/>
          <w:sz w:val="24"/>
          <w:szCs w:val="24"/>
          <w:lang w:eastAsia="pl-PL" w:bidi="pl-PL"/>
        </w:rPr>
        <w:lastRenderedPageBreak/>
        <w:t xml:space="preserve">przerywanymi obszar uziarnienia SDV, w którym powinna się mieścić krzywa uziarnienia mieszanki „S” deklarowana przez dostawcę/producenta. </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W przypadku słabych kruszyw uziarnienie mieszanki kruszyw należy również badać i deklarować po pięciokrotnym zagęszczeniu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Kryterium przydatności takiej mieszanki, pod względem uziarnienia, jest spełnione, jeżeli uziarnienie mieszanki po</w:t>
      </w:r>
      <w:r>
        <w:rPr>
          <w:rFonts w:ascii="Times New Roman" w:eastAsia="Times New Roman" w:hAnsi="Times New Roman" w:cs="Times New Roman"/>
          <w:color w:val="000000"/>
          <w:sz w:val="24"/>
          <w:szCs w:val="24"/>
          <w:lang w:eastAsia="pl-PL" w:bidi="pl-PL"/>
        </w:rPr>
        <w:t xml:space="preserve"> </w:t>
      </w:r>
      <w:r w:rsidRPr="0086051A">
        <w:rPr>
          <w:rFonts w:ascii="Times New Roman" w:eastAsia="Times New Roman" w:hAnsi="Times New Roman" w:cs="Times New Roman"/>
          <w:color w:val="000000"/>
          <w:sz w:val="24"/>
          <w:szCs w:val="24"/>
          <w:lang w:eastAsia="pl-PL" w:bidi="pl-PL"/>
        </w:rPr>
        <w:t xml:space="preserve">pięciokrotnym zagęszczeniu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mieści się w krzywych granicznych podany</w:t>
      </w:r>
      <w:r>
        <w:rPr>
          <w:rFonts w:ascii="Times New Roman" w:eastAsia="Times New Roman" w:hAnsi="Times New Roman" w:cs="Times New Roman"/>
          <w:color w:val="000000"/>
          <w:sz w:val="24"/>
          <w:szCs w:val="24"/>
          <w:lang w:eastAsia="pl-PL" w:bidi="pl-PL"/>
        </w:rPr>
        <w:t>ch na rysunku 1</w:t>
      </w:r>
      <w:r w:rsidRPr="0086051A">
        <w:rPr>
          <w:rFonts w:ascii="Times New Roman" w:eastAsia="Times New Roman" w:hAnsi="Times New Roman" w:cs="Times New Roman"/>
          <w:color w:val="000000"/>
          <w:sz w:val="24"/>
          <w:szCs w:val="24"/>
          <w:lang w:eastAsia="pl-PL" w:bidi="pl-PL"/>
        </w:rPr>
        <w:t xml:space="preserve">.  </w:t>
      </w:r>
    </w:p>
    <w:p w:rsidR="00154B94" w:rsidRPr="00183203" w:rsidRDefault="00154B94" w:rsidP="00154B94">
      <w:pPr>
        <w:pStyle w:val="Bezodstpw"/>
        <w:spacing w:line="360" w:lineRule="auto"/>
        <w:ind w:firstLine="0"/>
        <w:jc w:val="center"/>
        <w:rPr>
          <w:rFonts w:cs="Times New Roman"/>
        </w:rPr>
      </w:pPr>
      <w:r w:rsidRPr="00183203">
        <w:rPr>
          <w:rFonts w:cs="Times New Roman"/>
          <w:noProof/>
          <w:lang w:eastAsia="pl-PL"/>
        </w:rPr>
        <w:drawing>
          <wp:inline distT="0" distB="0" distL="0" distR="0" wp14:anchorId="241BDFD4" wp14:editId="5C669411">
            <wp:extent cx="5650588" cy="2686350"/>
            <wp:effectExtent l="0" t="0" r="7620" b="0"/>
            <wp:docPr id="10" name="Obraz 10" descr="Opis: F:\ost\Podbudowy\d040402b_pliki\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F:\ost\Podbudowy\d040402b_pliki\image00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51164" cy="2686624"/>
                    </a:xfrm>
                    <a:prstGeom prst="rect">
                      <a:avLst/>
                    </a:prstGeom>
                    <a:noFill/>
                    <a:ln>
                      <a:noFill/>
                    </a:ln>
                  </pic:spPr>
                </pic:pic>
              </a:graphicData>
            </a:graphic>
          </wp:inline>
        </w:drawing>
      </w:r>
    </w:p>
    <w:p w:rsidR="00154B94" w:rsidRPr="00AB6FB0" w:rsidRDefault="00154B94" w:rsidP="00154B94">
      <w:pPr>
        <w:autoSpaceDE w:val="0"/>
        <w:adjustRightInd w:val="0"/>
        <w:spacing w:after="0" w:line="240" w:lineRule="auto"/>
        <w:ind w:left="851" w:hanging="851"/>
        <w:jc w:val="both"/>
        <w:rPr>
          <w:rFonts w:ascii="Times New Roman" w:eastAsia="Times New Roman" w:hAnsi="Times New Roman" w:cs="Times New Roman"/>
          <w:b/>
          <w:color w:val="000000"/>
          <w:sz w:val="20"/>
          <w:szCs w:val="24"/>
          <w:lang w:eastAsia="pl-PL" w:bidi="pl-PL"/>
        </w:rPr>
      </w:pPr>
      <w:r w:rsidRPr="00AB6FB0">
        <w:rPr>
          <w:rFonts w:ascii="Times New Roman" w:eastAsia="Times New Roman" w:hAnsi="Times New Roman" w:cs="Times New Roman"/>
          <w:b/>
          <w:color w:val="000000"/>
          <w:sz w:val="20"/>
          <w:szCs w:val="24"/>
          <w:lang w:eastAsia="pl-PL" w:bidi="pl-PL"/>
        </w:rPr>
        <w:t xml:space="preserve">Rys. 1.   Krzywe graniczne uziarnienia mieszanki kruszywa niezwiązanego 0/31,5 mm do warstw podbudowy </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Mieszanki kruszyw stosowane do warstw podbudów powinny spełniać wymagania wg tablicy 5. Wymagania wobec mieszanek przeznaczonych do warstw podbudowy zasadniczej odnośnie wrażliwości na mróz (wskaźnik SE), dotyczą badania materiału po pięciokrotnym zagęszczeniu metoda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według PN-EN 13286-2. </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Zawartość wody w mieszankach kruszyw powinna odpowiadać wymaganej zawartości wody w trakcie wbudowywania i zagęszczania określonej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według  PN-EN 13286-2, w granicach podanych w tablicy 5.</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Badanie CBR mieszanek do podbudowy zasadniczej należy wykonać na mieszance zagęszczonej metodą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xml:space="preserve">  do wskaźnika zagęszczenia </w:t>
      </w:r>
      <w:proofErr w:type="spellStart"/>
      <w:r w:rsidRPr="0086051A">
        <w:rPr>
          <w:rFonts w:ascii="Times New Roman" w:eastAsia="Times New Roman" w:hAnsi="Times New Roman" w:cs="Times New Roman"/>
          <w:color w:val="000000"/>
          <w:sz w:val="24"/>
          <w:szCs w:val="24"/>
          <w:lang w:eastAsia="pl-PL" w:bidi="pl-PL"/>
        </w:rPr>
        <w:t>Is</w:t>
      </w:r>
      <w:proofErr w:type="spellEnd"/>
      <w:r w:rsidRPr="0086051A">
        <w:rPr>
          <w:rFonts w:ascii="Times New Roman" w:eastAsia="Times New Roman" w:hAnsi="Times New Roman" w:cs="Times New Roman"/>
          <w:color w:val="000000"/>
          <w:sz w:val="24"/>
          <w:szCs w:val="24"/>
          <w:lang w:eastAsia="pl-PL" w:bidi="pl-PL"/>
        </w:rPr>
        <w:t xml:space="preserve"> = 1,0 i po 96 godzinach przechowywania jej w wodzie. CBR należy oznaczyć wg PN-EN 13286-47, a wymaganie przyjąć wg tablicy 5.</w:t>
      </w:r>
    </w:p>
    <w:p w:rsidR="00154B94" w:rsidRPr="005E0EE0" w:rsidRDefault="00154B94" w:rsidP="00154B94">
      <w:pPr>
        <w:autoSpaceDE w:val="0"/>
        <w:adjustRightInd w:val="0"/>
        <w:spacing w:after="0" w:line="240" w:lineRule="auto"/>
        <w:jc w:val="both"/>
        <w:rPr>
          <w:rFonts w:ascii="Times New Roman" w:eastAsia="Times New Roman" w:hAnsi="Times New Roman" w:cs="Times New Roman"/>
          <w:b/>
          <w:color w:val="000000"/>
          <w:szCs w:val="24"/>
          <w:lang w:eastAsia="pl-PL" w:bidi="pl-PL"/>
        </w:rPr>
      </w:pPr>
      <w:r w:rsidRPr="005E0EE0">
        <w:rPr>
          <w:rFonts w:ascii="Times New Roman" w:eastAsia="Times New Roman" w:hAnsi="Times New Roman" w:cs="Times New Roman"/>
          <w:b/>
          <w:color w:val="000000"/>
          <w:szCs w:val="24"/>
          <w:lang w:eastAsia="pl-PL" w:bidi="pl-PL"/>
        </w:rPr>
        <w:t>Tab. 5    Wymagania wobec  mieszanek kruszywa niezwiązanego w warstwie podbudowy</w:t>
      </w:r>
    </w:p>
    <w:p w:rsidR="00154B94" w:rsidRPr="0086051A" w:rsidRDefault="00154B94" w:rsidP="00154B94">
      <w:pPr>
        <w:autoSpaceDE w:val="0"/>
        <w:adjustRightInd w:val="0"/>
        <w:spacing w:after="0" w:line="240" w:lineRule="auto"/>
        <w:ind w:left="851"/>
        <w:jc w:val="both"/>
        <w:rPr>
          <w:rFonts w:ascii="Times New Roman" w:eastAsia="Times New Roman" w:hAnsi="Times New Roman" w:cs="Times New Roman"/>
          <w:color w:val="000000"/>
          <w:sz w:val="20"/>
          <w:szCs w:val="24"/>
          <w:lang w:eastAsia="pl-PL" w:bidi="pl-PL"/>
        </w:rPr>
      </w:pPr>
      <w:r w:rsidRPr="0086051A">
        <w:rPr>
          <w:rFonts w:ascii="Times New Roman" w:eastAsia="Times New Roman" w:hAnsi="Times New Roman" w:cs="Times New Roman"/>
          <w:color w:val="000000"/>
          <w:sz w:val="20"/>
          <w:szCs w:val="24"/>
          <w:lang w:eastAsia="pl-PL" w:bidi="pl-PL"/>
        </w:rPr>
        <w:t xml:space="preserve">Skróty użyte w tablicy: Kat. – kategoria właściwości,   </w:t>
      </w:r>
      <w:proofErr w:type="spellStart"/>
      <w:r w:rsidRPr="0086051A">
        <w:rPr>
          <w:rFonts w:ascii="Times New Roman" w:eastAsia="Times New Roman" w:hAnsi="Times New Roman" w:cs="Times New Roman"/>
          <w:color w:val="000000"/>
          <w:sz w:val="20"/>
          <w:szCs w:val="24"/>
          <w:lang w:eastAsia="pl-PL" w:bidi="pl-PL"/>
        </w:rPr>
        <w:t>wsk</w:t>
      </w:r>
      <w:proofErr w:type="spellEnd"/>
      <w:r w:rsidRPr="0086051A">
        <w:rPr>
          <w:rFonts w:ascii="Times New Roman" w:eastAsia="Times New Roman" w:hAnsi="Times New Roman" w:cs="Times New Roman"/>
          <w:color w:val="000000"/>
          <w:sz w:val="20"/>
          <w:szCs w:val="24"/>
          <w:lang w:eastAsia="pl-PL" w:bidi="pl-PL"/>
        </w:rPr>
        <w:t xml:space="preserve">. – wskaźnik, </w:t>
      </w:r>
      <w:proofErr w:type="spellStart"/>
      <w:r w:rsidRPr="0086051A">
        <w:rPr>
          <w:rFonts w:ascii="Times New Roman" w:eastAsia="Times New Roman" w:hAnsi="Times New Roman" w:cs="Times New Roman"/>
          <w:color w:val="000000"/>
          <w:sz w:val="20"/>
          <w:szCs w:val="24"/>
          <w:lang w:eastAsia="pl-PL" w:bidi="pl-PL"/>
        </w:rPr>
        <w:t>wsp</w:t>
      </w:r>
      <w:proofErr w:type="spellEnd"/>
      <w:r w:rsidRPr="0086051A">
        <w:rPr>
          <w:rFonts w:ascii="Times New Roman" w:eastAsia="Times New Roman" w:hAnsi="Times New Roman" w:cs="Times New Roman"/>
          <w:color w:val="000000"/>
          <w:sz w:val="20"/>
          <w:szCs w:val="24"/>
          <w:lang w:eastAsia="pl-PL" w:bidi="pl-PL"/>
        </w:rPr>
        <w:t>. – współczynnik</w:t>
      </w:r>
    </w:p>
    <w:tbl>
      <w:tblPr>
        <w:tblW w:w="9333" w:type="dxa"/>
        <w:jc w:val="center"/>
        <w:tblCellMar>
          <w:left w:w="0" w:type="dxa"/>
          <w:right w:w="0" w:type="dxa"/>
        </w:tblCellMar>
        <w:tblLook w:val="04A0" w:firstRow="1" w:lastRow="0" w:firstColumn="1" w:lastColumn="0" w:noHBand="0" w:noVBand="1"/>
      </w:tblPr>
      <w:tblGrid>
        <w:gridCol w:w="3085"/>
        <w:gridCol w:w="1054"/>
        <w:gridCol w:w="5194"/>
      </w:tblGrid>
      <w:tr w:rsidR="00154B94" w:rsidRPr="0086051A" w:rsidTr="00154B94">
        <w:trPr>
          <w:jc w:val="center"/>
        </w:trPr>
        <w:tc>
          <w:tcPr>
            <w:tcW w:w="3085" w:type="dxa"/>
            <w:vMerge w:val="restart"/>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Właściwość</w:t>
            </w:r>
          </w:p>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kruszywa</w:t>
            </w:r>
          </w:p>
        </w:tc>
        <w:tc>
          <w:tcPr>
            <w:tcW w:w="6248" w:type="dxa"/>
            <w:gridSpan w:val="2"/>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Wymagania wobec  mieszanek kruszywa niezwiązanego w warstwie podbudowy zasadniczej pod nawierzchnią drogi obciążonej ruchem</w:t>
            </w:r>
          </w:p>
        </w:tc>
      </w:tr>
      <w:tr w:rsidR="00154B94" w:rsidRPr="0086051A" w:rsidTr="00154B94">
        <w:trPr>
          <w:trHeight w:val="587"/>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154B94" w:rsidRPr="0086051A" w:rsidRDefault="00154B94" w:rsidP="00154B94">
            <w:pPr>
              <w:spacing w:after="0" w:line="240" w:lineRule="auto"/>
              <w:jc w:val="center"/>
              <w:rPr>
                <w:rFonts w:ascii="Times New Roman" w:eastAsia="Times New Roman" w:hAnsi="Times New Roman" w:cs="Times New Roman"/>
                <w:sz w:val="20"/>
                <w:szCs w:val="20"/>
              </w:rPr>
            </w:pP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Punkt</w:t>
            </w:r>
          </w:p>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PN-EN</w:t>
            </w:r>
          </w:p>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13285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Wymagania</w:t>
            </w:r>
          </w:p>
          <w:p w:rsidR="00154B94" w:rsidRPr="0086051A" w:rsidRDefault="00154B94" w:rsidP="00154B94">
            <w:pPr>
              <w:pStyle w:val="Bezodstpw"/>
              <w:jc w:val="center"/>
              <w:rPr>
                <w:rFonts w:ascii="Times New Roman" w:hAnsi="Times New Roman" w:cs="Times New Roman"/>
                <w:sz w:val="20"/>
                <w:szCs w:val="20"/>
              </w:rPr>
            </w:pP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Uziarnienie mieszanek</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4.3.1</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6E2148" w:rsidP="00154B94">
            <w:pPr>
              <w:pStyle w:val="Bezodstpw"/>
              <w:ind w:hanging="5"/>
              <w:jc w:val="center"/>
              <w:rPr>
                <w:rFonts w:ascii="Times New Roman" w:hAnsi="Times New Roman" w:cs="Times New Roman"/>
                <w:sz w:val="20"/>
                <w:szCs w:val="20"/>
              </w:rPr>
            </w:pPr>
            <w:r>
              <w:rPr>
                <w:rFonts w:ascii="Times New Roman" w:hAnsi="Times New Roman" w:cs="Times New Roman"/>
                <w:sz w:val="20"/>
                <w:szCs w:val="20"/>
              </w:rPr>
              <w:t>4</w:t>
            </w:r>
            <w:r w:rsidR="00154B94">
              <w:rPr>
                <w:rFonts w:ascii="Times New Roman" w:hAnsi="Times New Roman" w:cs="Times New Roman"/>
                <w:sz w:val="20"/>
                <w:szCs w:val="20"/>
              </w:rPr>
              <w:t xml:space="preserve">/31,5 </w:t>
            </w:r>
            <w:r w:rsidR="00154B94" w:rsidRPr="0086051A">
              <w:rPr>
                <w:rFonts w:ascii="Times New Roman" w:hAnsi="Times New Roman" w:cs="Times New Roman"/>
                <w:sz w:val="20"/>
                <w:szCs w:val="20"/>
              </w:rPr>
              <w:t>mm</w:t>
            </w:r>
          </w:p>
        </w:tc>
      </w:tr>
      <w:tr w:rsidR="00154B94" w:rsidRPr="0086051A" w:rsidTr="00154B94">
        <w:trPr>
          <w:trHeight w:val="433"/>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lastRenderedPageBreak/>
              <w:t>Maksymalna zawartość pyłów:</w:t>
            </w:r>
          </w:p>
          <w:p w:rsidR="00154B94" w:rsidRPr="0086051A" w:rsidRDefault="00154B94" w:rsidP="00154B94">
            <w:pPr>
              <w:pStyle w:val="Bezodstpw"/>
              <w:ind w:firstLine="0"/>
              <w:jc w:val="center"/>
              <w:rPr>
                <w:rFonts w:ascii="Times New Roman" w:hAnsi="Times New Roman" w:cs="Times New Roman"/>
                <w:sz w:val="20"/>
                <w:szCs w:val="20"/>
              </w:rPr>
            </w:pPr>
            <w:proofErr w:type="spellStart"/>
            <w:r w:rsidRPr="0086051A">
              <w:rPr>
                <w:rFonts w:ascii="Times New Roman" w:hAnsi="Times New Roman" w:cs="Times New Roman"/>
                <w:sz w:val="20"/>
                <w:szCs w:val="20"/>
              </w:rPr>
              <w:t>Kat.UF</w:t>
            </w:r>
            <w:proofErr w:type="spellEnd"/>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4.3.2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Kat. UF9  (tj. masa frakcji przechodzącej przez sito 0,063 mm powinna być ≤ 9%)</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Minimalna zawartość pyłów:</w:t>
            </w:r>
          </w:p>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Kat. LF</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4.3.2</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Kat. LFNR  (tj. brak wymagań)</w:t>
            </w:r>
          </w:p>
        </w:tc>
      </w:tr>
      <w:tr w:rsidR="00154B94" w:rsidRPr="0086051A" w:rsidTr="00154B94">
        <w:trPr>
          <w:trHeight w:val="671"/>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Zawartość nadziarna:</w:t>
            </w:r>
          </w:p>
          <w:p w:rsidR="00154B94" w:rsidRPr="0086051A" w:rsidRDefault="00154B94" w:rsidP="00154B94">
            <w:pPr>
              <w:pStyle w:val="Bezodstpw"/>
              <w:ind w:firstLine="0"/>
              <w:jc w:val="center"/>
              <w:rPr>
                <w:rFonts w:ascii="Times New Roman" w:hAnsi="Times New Roman" w:cs="Times New Roman"/>
                <w:sz w:val="20"/>
                <w:szCs w:val="20"/>
              </w:rPr>
            </w:pPr>
            <w:proofErr w:type="spellStart"/>
            <w:r w:rsidRPr="0086051A">
              <w:rPr>
                <w:rFonts w:ascii="Times New Roman" w:hAnsi="Times New Roman" w:cs="Times New Roman"/>
                <w:sz w:val="20"/>
                <w:szCs w:val="20"/>
              </w:rPr>
              <w:t>Kat.OC</w:t>
            </w:r>
            <w:proofErr w:type="spellEnd"/>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4.3.3</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Kat. OC90 (tj. procent przechodzącej masy przez sito 1,4D*) powinien wynosić 100%, a przechodzącej przez sito D**) powinien wynosić 90-99%)</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Wymagania wobec uziarnienia</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4.4.1</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Krzywe graniczne uziarnienia według rys. 1÷3</w:t>
            </w:r>
          </w:p>
        </w:tc>
      </w:tr>
      <w:tr w:rsidR="00154B94" w:rsidRPr="0086051A" w:rsidTr="00154B94">
        <w:trPr>
          <w:trHeight w:val="259"/>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Wrażliwość na mróz; wskaźnik piaskowy SE</w:t>
            </w:r>
            <w:r w:rsidRPr="0086051A">
              <w:rPr>
                <w:rFonts w:ascii="Times New Roman" w:hAnsi="Times New Roman" w:cs="Times New Roman"/>
                <w:sz w:val="20"/>
                <w:szCs w:val="20"/>
                <w:vertAlign w:val="superscript"/>
              </w:rPr>
              <w:t>***)</w:t>
            </w:r>
            <w:r w:rsidRPr="0086051A">
              <w:rPr>
                <w:rFonts w:ascii="Times New Roman" w:hAnsi="Times New Roman" w:cs="Times New Roman"/>
                <w:sz w:val="20"/>
                <w:szCs w:val="20"/>
              </w:rPr>
              <w:t>, co najmniej</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45</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Odporność na rozdrabnianie (dotyczy frakcji 10/14 mm odsianej z mieszanki) wg PN-EN 1097-1 [9], kat. nie wyższa niż</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Kat. LA35  (tj. współczynnik Los Angeles ≤ 35)</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Odporność na ścieranie (dotyczy frakcji 10/14 mm odsianej z mieszanki) wg PN-EN 1097-1 [9], kat. M</w:t>
            </w:r>
            <w:r w:rsidRPr="0086051A">
              <w:rPr>
                <w:rFonts w:ascii="Times New Roman" w:hAnsi="Times New Roman" w:cs="Times New Roman"/>
                <w:sz w:val="20"/>
                <w:szCs w:val="20"/>
                <w:vertAlign w:val="subscript"/>
              </w:rPr>
              <w:t>DE</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Deklarowana</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Mrozoodporność (dotyczy frakcji kruszywa 8/16 mm odsianej z mieszanki) wg PN-EN 1367-1 [12]</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Kat. F4  (tj. zamrażanie-rozmrażanie, procent masy ≤ 4)</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Wartość CBR po zagęszczeniu do wskaźnika zagęszczenia I</w:t>
            </w:r>
            <w:r w:rsidRPr="0086051A">
              <w:rPr>
                <w:rFonts w:ascii="Times New Roman" w:hAnsi="Times New Roman" w:cs="Times New Roman"/>
                <w:sz w:val="20"/>
                <w:szCs w:val="20"/>
                <w:vertAlign w:val="subscript"/>
              </w:rPr>
              <w:t>S</w:t>
            </w:r>
            <w:r w:rsidRPr="0086051A">
              <w:rPr>
                <w:rFonts w:ascii="Times New Roman" w:hAnsi="Times New Roman" w:cs="Times New Roman"/>
                <w:sz w:val="20"/>
                <w:szCs w:val="20"/>
              </w:rPr>
              <w:t>=1,0 i moczeniu w wodzie 96 h, co najmniej</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 80</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r w:rsidRPr="0086051A">
              <w:rPr>
                <w:rFonts w:ascii="Times New Roman" w:hAnsi="Times New Roman" w:cs="Times New Roman"/>
                <w:sz w:val="20"/>
                <w:szCs w:val="20"/>
              </w:rPr>
              <w:t xml:space="preserve">Wodoprzepuszczalność mieszanki w warstwie odsączającej po zagęszczeniu metodą </w:t>
            </w:r>
            <w:proofErr w:type="spellStart"/>
            <w:r w:rsidRPr="0086051A">
              <w:rPr>
                <w:rFonts w:ascii="Times New Roman" w:hAnsi="Times New Roman" w:cs="Times New Roman"/>
                <w:sz w:val="20"/>
                <w:szCs w:val="20"/>
              </w:rPr>
              <w:t>Proctora</w:t>
            </w:r>
            <w:proofErr w:type="spellEnd"/>
            <w:r w:rsidRPr="0086051A">
              <w:rPr>
                <w:rFonts w:ascii="Times New Roman" w:hAnsi="Times New Roman" w:cs="Times New Roman"/>
                <w:sz w:val="20"/>
                <w:szCs w:val="20"/>
              </w:rPr>
              <w:t xml:space="preserve"> do wskaźnika zagęszczenia I</w:t>
            </w:r>
            <w:r w:rsidRPr="0086051A">
              <w:rPr>
                <w:rFonts w:ascii="Times New Roman" w:hAnsi="Times New Roman" w:cs="Times New Roman"/>
                <w:sz w:val="20"/>
                <w:szCs w:val="20"/>
                <w:vertAlign w:val="subscript"/>
              </w:rPr>
              <w:t>S</w:t>
            </w:r>
            <w:r w:rsidRPr="0086051A">
              <w:rPr>
                <w:rFonts w:ascii="Times New Roman" w:hAnsi="Times New Roman" w:cs="Times New Roman"/>
                <w:sz w:val="20"/>
                <w:szCs w:val="20"/>
              </w:rPr>
              <w:t xml:space="preserve">=1,0; </w:t>
            </w:r>
            <w:proofErr w:type="spellStart"/>
            <w:r w:rsidRPr="0086051A">
              <w:rPr>
                <w:rFonts w:ascii="Times New Roman" w:hAnsi="Times New Roman" w:cs="Times New Roman"/>
                <w:sz w:val="20"/>
                <w:szCs w:val="20"/>
              </w:rPr>
              <w:t>wsp</w:t>
            </w:r>
            <w:proofErr w:type="spellEnd"/>
            <w:r w:rsidRPr="0086051A">
              <w:rPr>
                <w:rFonts w:ascii="Times New Roman" w:hAnsi="Times New Roman" w:cs="Times New Roman"/>
                <w:sz w:val="20"/>
                <w:szCs w:val="20"/>
              </w:rPr>
              <w:t>. filtracji ”k”, co najmniej cm/s</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Brak wymagań</w:t>
            </w: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 xml:space="preserve">Zawartość wody w mieszance zagęszczanej; % (m/m) wilgotności optymalnej wg metody </w:t>
            </w:r>
            <w:proofErr w:type="spellStart"/>
            <w:r w:rsidRPr="0086051A">
              <w:rPr>
                <w:rFonts w:ascii="Times New Roman" w:hAnsi="Times New Roman" w:cs="Times New Roman"/>
                <w:sz w:val="20"/>
                <w:szCs w:val="20"/>
              </w:rPr>
              <w:t>Proctora</w:t>
            </w:r>
            <w:proofErr w:type="spellEnd"/>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jc w:val="center"/>
              <w:rPr>
                <w:rFonts w:ascii="Times New Roman" w:hAnsi="Times New Roman" w:cs="Times New Roman"/>
                <w:sz w:val="20"/>
                <w:szCs w:val="20"/>
              </w:rPr>
            </w:pP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Default="00154B94" w:rsidP="00154B94">
            <w:pPr>
              <w:pStyle w:val="Bezodstpw"/>
              <w:ind w:hanging="5"/>
              <w:jc w:val="center"/>
              <w:rPr>
                <w:rFonts w:ascii="Times New Roman" w:hAnsi="Times New Roman" w:cs="Times New Roman"/>
                <w:sz w:val="20"/>
                <w:szCs w:val="20"/>
              </w:rPr>
            </w:pPr>
          </w:p>
          <w:p w:rsidR="00154B94" w:rsidRDefault="00154B94" w:rsidP="00154B94">
            <w:pPr>
              <w:pStyle w:val="Bezodstpw"/>
              <w:ind w:hanging="5"/>
              <w:jc w:val="center"/>
              <w:rPr>
                <w:rFonts w:ascii="Times New Roman" w:hAnsi="Times New Roman" w:cs="Times New Roman"/>
                <w:sz w:val="20"/>
                <w:szCs w:val="20"/>
              </w:rPr>
            </w:pPr>
          </w:p>
          <w:p w:rsidR="00154B94"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80-100</w:t>
            </w:r>
          </w:p>
          <w:p w:rsidR="00154B94" w:rsidRPr="0086051A" w:rsidRDefault="00154B94" w:rsidP="00154B94">
            <w:pPr>
              <w:pStyle w:val="Bezodstpw"/>
              <w:ind w:firstLine="0"/>
              <w:rPr>
                <w:rFonts w:ascii="Times New Roman" w:hAnsi="Times New Roman" w:cs="Times New Roman"/>
                <w:sz w:val="20"/>
                <w:szCs w:val="20"/>
              </w:rPr>
            </w:pPr>
          </w:p>
        </w:tc>
      </w:tr>
      <w:tr w:rsidR="00154B94" w:rsidRPr="0086051A" w:rsidTr="00154B94">
        <w:trPr>
          <w:jc w:val="center"/>
        </w:trPr>
        <w:tc>
          <w:tcPr>
            <w:tcW w:w="30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Inne cechy środowiskowe</w:t>
            </w:r>
          </w:p>
        </w:tc>
        <w:tc>
          <w:tcPr>
            <w:tcW w:w="105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firstLine="0"/>
              <w:jc w:val="center"/>
              <w:rPr>
                <w:rFonts w:ascii="Times New Roman" w:hAnsi="Times New Roman" w:cs="Times New Roman"/>
                <w:sz w:val="20"/>
                <w:szCs w:val="20"/>
              </w:rPr>
            </w:pPr>
            <w:r w:rsidRPr="0086051A">
              <w:rPr>
                <w:rFonts w:ascii="Times New Roman" w:hAnsi="Times New Roman" w:cs="Times New Roman"/>
                <w:sz w:val="20"/>
                <w:szCs w:val="20"/>
              </w:rPr>
              <w:t>4.5</w:t>
            </w:r>
          </w:p>
        </w:tc>
        <w:tc>
          <w:tcPr>
            <w:tcW w:w="519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154B94" w:rsidRPr="0086051A" w:rsidRDefault="00154B94" w:rsidP="00154B94">
            <w:pPr>
              <w:pStyle w:val="Bezodstpw"/>
              <w:ind w:hanging="5"/>
              <w:jc w:val="center"/>
              <w:rPr>
                <w:rFonts w:ascii="Times New Roman" w:hAnsi="Times New Roman" w:cs="Times New Roman"/>
                <w:sz w:val="20"/>
                <w:szCs w:val="20"/>
              </w:rPr>
            </w:pPr>
            <w:r w:rsidRPr="0086051A">
              <w:rPr>
                <w:rFonts w:ascii="Times New Roman" w:hAnsi="Times New Roman" w:cs="Times New Roman"/>
                <w:sz w:val="20"/>
                <w:szCs w:val="20"/>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rsidR="00154B94" w:rsidRPr="0086051A" w:rsidRDefault="00154B94" w:rsidP="00154B94">
      <w:pPr>
        <w:autoSpaceDE w:val="0"/>
        <w:adjustRightInd w:val="0"/>
        <w:spacing w:after="0" w:line="360" w:lineRule="auto"/>
        <w:jc w:val="both"/>
        <w:rPr>
          <w:rFonts w:ascii="Times New Roman" w:eastAsia="Times New Roman" w:hAnsi="Times New Roman" w:cs="Times New Roman"/>
          <w:color w:val="000000"/>
          <w:sz w:val="20"/>
          <w:szCs w:val="24"/>
          <w:lang w:eastAsia="pl-PL" w:bidi="pl-PL"/>
        </w:rPr>
      </w:pPr>
      <w:r w:rsidRPr="0086051A">
        <w:rPr>
          <w:rFonts w:ascii="Times New Roman" w:eastAsia="Times New Roman" w:hAnsi="Times New Roman" w:cs="Times New Roman"/>
          <w:color w:val="000000"/>
          <w:sz w:val="20"/>
          <w:szCs w:val="24"/>
          <w:lang w:eastAsia="pl-PL" w:bidi="pl-PL"/>
        </w:rPr>
        <w:t>*) Gdy wartości obliczone z 1,4D oraz d/2 nie są dokładnymi wymiarami sit serii ISO 565/R20, należy przyjąć następny niższy wymiar sita. Jeśli D=90 mm należy przyjąć wymiar sita 125 mm jako wartość nadziarna.</w:t>
      </w:r>
    </w:p>
    <w:p w:rsidR="00154B94" w:rsidRPr="0086051A" w:rsidRDefault="00154B94" w:rsidP="00154B94">
      <w:pPr>
        <w:autoSpaceDE w:val="0"/>
        <w:adjustRightInd w:val="0"/>
        <w:spacing w:after="0" w:line="360" w:lineRule="auto"/>
        <w:jc w:val="both"/>
        <w:rPr>
          <w:rFonts w:ascii="Times New Roman" w:eastAsia="Times New Roman" w:hAnsi="Times New Roman" w:cs="Times New Roman"/>
          <w:color w:val="000000"/>
          <w:sz w:val="20"/>
          <w:szCs w:val="24"/>
          <w:lang w:eastAsia="pl-PL" w:bidi="pl-PL"/>
        </w:rPr>
      </w:pPr>
      <w:r w:rsidRPr="0086051A">
        <w:rPr>
          <w:rFonts w:ascii="Times New Roman" w:eastAsia="Times New Roman" w:hAnsi="Times New Roman" w:cs="Times New Roman"/>
          <w:color w:val="000000"/>
          <w:sz w:val="20"/>
          <w:szCs w:val="24"/>
          <w:lang w:eastAsia="pl-PL" w:bidi="pl-PL"/>
        </w:rPr>
        <w:t>**) Procentowa zawartość ziaren przechodzących przez sito D może być większa niż 99% masy, ale w takich przypadkach dostawca powinien zadeklarować typowe uziarnienie.</w:t>
      </w:r>
    </w:p>
    <w:p w:rsidR="00154B94" w:rsidRDefault="00154B94" w:rsidP="00154B94">
      <w:pPr>
        <w:autoSpaceDE w:val="0"/>
        <w:adjustRightInd w:val="0"/>
        <w:spacing w:after="0" w:line="360" w:lineRule="auto"/>
        <w:jc w:val="both"/>
        <w:rPr>
          <w:rFonts w:ascii="Times New Roman" w:eastAsia="Times New Roman" w:hAnsi="Times New Roman" w:cs="Times New Roman"/>
          <w:color w:val="000000"/>
          <w:sz w:val="20"/>
          <w:szCs w:val="24"/>
          <w:lang w:eastAsia="pl-PL" w:bidi="pl-PL"/>
        </w:rPr>
      </w:pPr>
      <w:r w:rsidRPr="0086051A">
        <w:rPr>
          <w:rFonts w:ascii="Times New Roman" w:eastAsia="Times New Roman" w:hAnsi="Times New Roman" w:cs="Times New Roman"/>
          <w:color w:val="000000"/>
          <w:sz w:val="20"/>
          <w:szCs w:val="24"/>
          <w:lang w:eastAsia="pl-PL" w:bidi="pl-PL"/>
        </w:rPr>
        <w:t xml:space="preserve">***) Badanie wskaźnika piaskowego SE należy wykonać na mieszance po pięciokrotnym zagęszczeniu metodą </w:t>
      </w:r>
      <w:proofErr w:type="spellStart"/>
      <w:r w:rsidRPr="0086051A">
        <w:rPr>
          <w:rFonts w:ascii="Times New Roman" w:eastAsia="Times New Roman" w:hAnsi="Times New Roman" w:cs="Times New Roman"/>
          <w:color w:val="000000"/>
          <w:sz w:val="20"/>
          <w:szCs w:val="24"/>
          <w:lang w:eastAsia="pl-PL" w:bidi="pl-PL"/>
        </w:rPr>
        <w:t>Proctora</w:t>
      </w:r>
      <w:proofErr w:type="spellEnd"/>
      <w:r w:rsidRPr="0086051A">
        <w:rPr>
          <w:rFonts w:ascii="Times New Roman" w:eastAsia="Times New Roman" w:hAnsi="Times New Roman" w:cs="Times New Roman"/>
          <w:color w:val="000000"/>
          <w:sz w:val="20"/>
          <w:szCs w:val="24"/>
          <w:lang w:eastAsia="pl-PL" w:bidi="pl-PL"/>
        </w:rPr>
        <w:t xml:space="preserve"> wg PN-EN 13286-2.</w:t>
      </w:r>
    </w:p>
    <w:p w:rsidR="00154B94" w:rsidRPr="0086051A"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86051A">
        <w:rPr>
          <w:rFonts w:ascii="Times New Roman" w:eastAsia="Times New Roman" w:hAnsi="Times New Roman" w:cs="Times New Roman"/>
          <w:b/>
          <w:color w:val="000000"/>
          <w:sz w:val="24"/>
          <w:szCs w:val="24"/>
          <w:u w:val="single"/>
          <w:lang w:eastAsia="pl-PL" w:bidi="pl-PL"/>
        </w:rPr>
        <w:t xml:space="preserve">Wbudowanie mieszanki kruszywa </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Mieszanka kruszywa niezwiązanego po wyprodukowaniu powinna być od razu transportowana na miejsce wbudowania w taki sposób, aby nie uległa rozsegregowaniu i wysychaniu. Zaleca się w tym celu korzystanie z transportu samochodowego z zabezpieczoną (przykrytą) skrzynią ładunkową.</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Mieszanka kruszywa powinna być rozkładana metodą zmechanizowaną. Rozkładana warstwa kruszywa powinna być jednakowej grubości, takiej aby jej ostateczna grubość po </w:t>
      </w:r>
      <w:r w:rsidRPr="0086051A">
        <w:rPr>
          <w:rFonts w:ascii="Times New Roman" w:eastAsia="Times New Roman" w:hAnsi="Times New Roman" w:cs="Times New Roman"/>
          <w:color w:val="000000"/>
          <w:sz w:val="24"/>
          <w:szCs w:val="24"/>
          <w:lang w:eastAsia="pl-PL" w:bidi="pl-PL"/>
        </w:rPr>
        <w:lastRenderedPageBreak/>
        <w:t>zagęszczeniu była równa grubości projektowanej. Grubość pojedynczo układanej warstwy nie może przekraczać 20 cm po zagęszczeniu. Jeżeli układana konstrukcja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Wilgotność mieszanki kruszywa podczas zagęszczania powinna odpowiadać wilgotności optymalnej, określonej według próby </w:t>
      </w:r>
      <w:proofErr w:type="spellStart"/>
      <w:r w:rsidRPr="0086051A">
        <w:rPr>
          <w:rFonts w:ascii="Times New Roman" w:eastAsia="Times New Roman" w:hAnsi="Times New Roman" w:cs="Times New Roman"/>
          <w:color w:val="000000"/>
          <w:sz w:val="24"/>
          <w:szCs w:val="24"/>
          <w:lang w:eastAsia="pl-PL" w:bidi="pl-PL"/>
        </w:rPr>
        <w:t>Proctora</w:t>
      </w:r>
      <w:proofErr w:type="spellEnd"/>
      <w:r w:rsidRPr="0086051A">
        <w:rPr>
          <w:rFonts w:ascii="Times New Roman" w:eastAsia="Times New Roman" w:hAnsi="Times New Roman" w:cs="Times New Roman"/>
          <w:color w:val="000000"/>
          <w:sz w:val="24"/>
          <w:szCs w:val="24"/>
          <w:lang w:eastAsia="pl-PL" w:bidi="pl-PL"/>
        </w:rPr>
        <w:t>. Mieszanka o większej wilgotności powinna zostać osuszona przez mieszanie i napowietrzanie, np. przemieszanie jej mieszarką, kilkakrotne przesuwanie mieszanki równiarką.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Rozścieloną mieszankę kruszywa należy sprofilować równiarką lub ciężkim szablonem, do spadków poprzecznych i pochyleń podłużnych ustalonych w dokumentacji projektowej. W czasie profilowania należy wyrównać lokalne wgłębienia.</w:t>
      </w:r>
    </w:p>
    <w:p w:rsidR="00154B94" w:rsidRPr="0086051A"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86051A">
        <w:rPr>
          <w:rFonts w:ascii="Times New Roman" w:eastAsia="Times New Roman" w:hAnsi="Times New Roman" w:cs="Times New Roman"/>
          <w:b/>
          <w:color w:val="000000"/>
          <w:sz w:val="24"/>
          <w:szCs w:val="24"/>
          <w:u w:val="single"/>
          <w:lang w:eastAsia="pl-PL" w:bidi="pl-PL"/>
        </w:rPr>
        <w:t>Zagęszczanie mieszanki kruszywa</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 xml:space="preserve">Po wyprofilowaniu mieszanki kruszywa należy rozpocząć jej zagęszczanie, które należy kontynuować aż do osiągnięcia wskaźnika zagęszczenia </w:t>
      </w:r>
      <w:proofErr w:type="spellStart"/>
      <w:r w:rsidRPr="0086051A">
        <w:rPr>
          <w:rFonts w:ascii="Times New Roman" w:eastAsia="Times New Roman" w:hAnsi="Times New Roman" w:cs="Times New Roman"/>
          <w:color w:val="000000"/>
          <w:sz w:val="24"/>
          <w:szCs w:val="24"/>
          <w:lang w:eastAsia="pl-PL" w:bidi="pl-PL"/>
        </w:rPr>
        <w:t>Is</w:t>
      </w:r>
      <w:proofErr w:type="spellEnd"/>
      <w:r w:rsidRPr="0086051A">
        <w:rPr>
          <w:rFonts w:ascii="Times New Roman" w:eastAsia="Times New Roman" w:hAnsi="Times New Roman" w:cs="Times New Roman"/>
          <w:color w:val="000000"/>
          <w:sz w:val="24"/>
          <w:szCs w:val="24"/>
          <w:lang w:eastAsia="pl-PL" w:bidi="pl-PL"/>
        </w:rPr>
        <w:t xml:space="preserve">=1,0 i </w:t>
      </w:r>
      <w:r w:rsidRPr="0086051A">
        <w:rPr>
          <w:rFonts w:ascii="Times New Roman" w:eastAsia="Times New Roman" w:hAnsi="Times New Roman" w:cs="Times New Roman"/>
          <w:b/>
          <w:color w:val="000000"/>
          <w:sz w:val="24"/>
          <w:szCs w:val="24"/>
          <w:lang w:eastAsia="pl-PL" w:bidi="pl-PL"/>
        </w:rPr>
        <w:t xml:space="preserve">wtórnego moduł odkształcenia 140 </w:t>
      </w:r>
      <w:proofErr w:type="spellStart"/>
      <w:r w:rsidRPr="0086051A">
        <w:rPr>
          <w:rFonts w:ascii="Times New Roman" w:eastAsia="Times New Roman" w:hAnsi="Times New Roman" w:cs="Times New Roman"/>
          <w:b/>
          <w:color w:val="000000"/>
          <w:sz w:val="24"/>
          <w:szCs w:val="24"/>
          <w:lang w:eastAsia="pl-PL" w:bidi="pl-PL"/>
        </w:rPr>
        <w:t>MPa</w:t>
      </w:r>
      <w:proofErr w:type="spellEnd"/>
      <w:r w:rsidRPr="0086051A">
        <w:rPr>
          <w:rFonts w:ascii="Times New Roman" w:eastAsia="Times New Roman" w:hAnsi="Times New Roman" w:cs="Times New Roman"/>
          <w:color w:val="000000"/>
          <w:sz w:val="24"/>
          <w:szCs w:val="24"/>
          <w:lang w:eastAsia="pl-PL" w:bidi="pl-PL"/>
        </w:rPr>
        <w:t xml:space="preserve"> mierzonego płytą o średnicy 30 cm.</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Zagęszczenie powinno być równomierne na całej szerokości warstwy.</w:t>
      </w:r>
    </w:p>
    <w:p w:rsidR="00154B94" w:rsidRPr="0086051A"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Zaleca się, aby grubość zagęszczanej warstwy nie przekraczała przy walcach statycznych gładkich 15 cm, a przy walcach ogumionych lub wibracyjnych 20 cm.</w:t>
      </w:r>
    </w:p>
    <w:p w:rsidR="00154B94" w:rsidRPr="003211FC"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3211FC">
        <w:rPr>
          <w:rFonts w:ascii="Times New Roman" w:eastAsia="Times New Roman" w:hAnsi="Times New Roman" w:cs="Times New Roman"/>
          <w:b/>
          <w:color w:val="000000"/>
          <w:sz w:val="24"/>
          <w:szCs w:val="24"/>
          <w:u w:val="single"/>
          <w:lang w:eastAsia="pl-PL" w:bidi="pl-PL"/>
        </w:rPr>
        <w:t>Utrzymanie wykonanej warstwy</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86051A">
        <w:rPr>
          <w:rFonts w:ascii="Times New Roman" w:eastAsia="Times New Roman" w:hAnsi="Times New Roman" w:cs="Times New Roman"/>
          <w:color w:val="000000"/>
          <w:sz w:val="24"/>
          <w:szCs w:val="24"/>
          <w:lang w:eastAsia="pl-PL" w:bidi="pl-PL"/>
        </w:rPr>
        <w:t>Zagęszczona warstwa, przed ułożeniem następnej warstwy, powinna być utrzymywana w dobrym stanie. Jeżeli po wykonanej warstwie będzie się odbywał ruch budowlany, to Wykonawca jest obowiązany naprawić wszelkie uszkodzenia, spowodowane przez ten ruch.</w:t>
      </w:r>
    </w:p>
    <w:p w:rsidR="00154B94" w:rsidRPr="003211FC" w:rsidRDefault="00154B94" w:rsidP="00154B94">
      <w:pPr>
        <w:pStyle w:val="Standard"/>
        <w:numPr>
          <w:ilvl w:val="1"/>
          <w:numId w:val="9"/>
        </w:numPr>
        <w:spacing w:before="120" w:line="312" w:lineRule="auto"/>
        <w:ind w:left="851" w:firstLine="1"/>
        <w:jc w:val="both"/>
        <w:outlineLvl w:val="0"/>
        <w:rPr>
          <w:rFonts w:cs="Times New Roman"/>
          <w:b/>
          <w:bCs/>
          <w:iCs/>
          <w:sz w:val="28"/>
          <w:szCs w:val="28"/>
        </w:rPr>
      </w:pPr>
      <w:bookmarkStart w:id="159" w:name="_Toc334160591"/>
      <w:bookmarkStart w:id="160" w:name="_Toc346616505"/>
      <w:bookmarkStart w:id="161" w:name="_Toc355842460"/>
      <w:bookmarkStart w:id="162" w:name="_Toc384810098"/>
      <w:bookmarkStart w:id="163" w:name="_Toc432768292"/>
      <w:bookmarkStart w:id="164" w:name="_Toc441654831"/>
      <w:bookmarkStart w:id="165" w:name="_Toc449357953"/>
      <w:bookmarkStart w:id="166" w:name="_Toc451509022"/>
      <w:bookmarkStart w:id="167" w:name="_Toc503868332"/>
      <w:bookmarkStart w:id="168" w:name="_Toc504377395"/>
      <w:bookmarkStart w:id="169" w:name="_Toc509398662"/>
      <w:bookmarkStart w:id="170" w:name="_Toc526164156"/>
      <w:bookmarkStart w:id="171" w:name="_Toc529358413"/>
      <w:bookmarkStart w:id="172" w:name="_Toc26829630"/>
      <w:bookmarkStart w:id="173" w:name="_Toc134898256"/>
      <w:r w:rsidRPr="003211FC">
        <w:rPr>
          <w:rFonts w:cs="Times New Roman"/>
          <w:b/>
          <w:bCs/>
          <w:iCs/>
          <w:sz w:val="28"/>
          <w:szCs w:val="28"/>
        </w:rPr>
        <w:t>Układanie nawierzchni z kostki betonowej</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54B94" w:rsidRPr="003211FC"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3211FC">
        <w:rPr>
          <w:rFonts w:ascii="Times New Roman" w:eastAsia="Times New Roman" w:hAnsi="Times New Roman" w:cs="Times New Roman"/>
          <w:b/>
          <w:color w:val="000000"/>
          <w:sz w:val="24"/>
          <w:szCs w:val="24"/>
          <w:u w:val="single"/>
          <w:lang w:eastAsia="pl-PL" w:bidi="pl-PL"/>
        </w:rPr>
        <w:t>Podsypka</w:t>
      </w:r>
    </w:p>
    <w:p w:rsidR="00154B94" w:rsidRPr="003211FC"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t>Grubość podsypki po zagęszczeniu powinna zawierać się w granicach od 3 do 5 cm. Podsypka powinna być zwilżona wodą, zagęszczona i wyprofilowana.</w:t>
      </w:r>
    </w:p>
    <w:p w:rsidR="00154B94" w:rsidRPr="003211FC" w:rsidRDefault="00154B94" w:rsidP="00154B94">
      <w:pPr>
        <w:autoSpaceDE w:val="0"/>
        <w:adjustRightInd w:val="0"/>
        <w:spacing w:after="0" w:line="360" w:lineRule="auto"/>
        <w:ind w:firstLine="709"/>
        <w:rPr>
          <w:rFonts w:ascii="Times New Roman" w:eastAsia="Times New Roman" w:hAnsi="Times New Roman" w:cs="Times New Roman"/>
          <w:b/>
          <w:color w:val="000000"/>
          <w:sz w:val="24"/>
          <w:szCs w:val="24"/>
          <w:u w:val="single"/>
          <w:lang w:eastAsia="pl-PL" w:bidi="pl-PL"/>
        </w:rPr>
      </w:pPr>
      <w:r w:rsidRPr="003211FC">
        <w:rPr>
          <w:rFonts w:ascii="Times New Roman" w:eastAsia="Times New Roman" w:hAnsi="Times New Roman" w:cs="Times New Roman"/>
          <w:b/>
          <w:color w:val="000000"/>
          <w:sz w:val="24"/>
          <w:szCs w:val="24"/>
          <w:u w:val="single"/>
          <w:lang w:eastAsia="pl-PL" w:bidi="pl-PL"/>
        </w:rPr>
        <w:t>Układanie nawierzchni</w:t>
      </w:r>
    </w:p>
    <w:p w:rsidR="00154B94" w:rsidRPr="003211FC"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t>Kostkę układa się na podsypce w taki sposób, aby szczeliny między kostkami wynosiły od 2 do 3 mm. Kostkę należy układać ok. 1,5 cm wyżej od projektowanej niwelety zjazdu, gdyż w czasie wibrowania (ubijania) podsypka ulega zagęszczeniu.</w:t>
      </w:r>
    </w:p>
    <w:p w:rsidR="00154B94" w:rsidRPr="003211FC"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lastRenderedPageBreak/>
        <w:t>Po ułożeniu kostki, szczeliny należy wypełnić piaskiem, a następnie zamieść powierzchnię ułożonych kostek przy użyciu szczotek ręcznych lub mechanicznych i przystąpić do ubijania nawierzchni.</w:t>
      </w:r>
    </w:p>
    <w:p w:rsidR="00154B94" w:rsidRPr="003211FC"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t>Do ubijania ułożonego zjazdu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154B94" w:rsidRPr="003211FC"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t>Do zagęszczania nawierzchni z betonowych kostek brukowych nie wolno używać walca.</w:t>
      </w:r>
    </w:p>
    <w:p w:rsidR="00154B94" w:rsidRDefault="00154B94"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3211FC">
        <w:rPr>
          <w:rFonts w:ascii="Times New Roman" w:eastAsia="Times New Roman" w:hAnsi="Times New Roman" w:cs="Times New Roman"/>
          <w:color w:val="000000"/>
          <w:sz w:val="24"/>
          <w:szCs w:val="24"/>
          <w:lang w:eastAsia="pl-PL" w:bidi="pl-PL"/>
        </w:rPr>
        <w:t>Po ubiciu nawierzchni należy uzupełnić szczeliny materiałem do wypełnienia i zamieść nawierzchnię. Nawierzchnia z wypełnieniem spoin piaskiem nie wymaga pielęgnacji - może być zaraz oddany do użytkowania</w:t>
      </w:r>
    </w:p>
    <w:p w:rsidR="006E2148" w:rsidRPr="006E2148" w:rsidRDefault="006E2148" w:rsidP="006E2148">
      <w:pPr>
        <w:pStyle w:val="Standard"/>
        <w:numPr>
          <w:ilvl w:val="1"/>
          <w:numId w:val="9"/>
        </w:numPr>
        <w:spacing w:before="120" w:line="312" w:lineRule="auto"/>
        <w:ind w:left="851" w:firstLine="1"/>
        <w:jc w:val="both"/>
        <w:outlineLvl w:val="0"/>
        <w:rPr>
          <w:rFonts w:cs="Times New Roman"/>
          <w:b/>
          <w:bCs/>
          <w:iCs/>
          <w:sz w:val="28"/>
          <w:szCs w:val="28"/>
        </w:rPr>
      </w:pPr>
      <w:bookmarkStart w:id="174" w:name="_Toc134898257"/>
      <w:r w:rsidRPr="006E2148">
        <w:rPr>
          <w:rFonts w:cs="Times New Roman"/>
          <w:b/>
          <w:bCs/>
          <w:iCs/>
          <w:sz w:val="28"/>
          <w:szCs w:val="28"/>
        </w:rPr>
        <w:t>Wykonanie nawierzchni</w:t>
      </w:r>
      <w:r>
        <w:rPr>
          <w:rFonts w:cs="Times New Roman"/>
          <w:b/>
          <w:bCs/>
          <w:iCs/>
          <w:sz w:val="28"/>
          <w:szCs w:val="28"/>
        </w:rPr>
        <w:t xml:space="preserve"> </w:t>
      </w:r>
      <w:r w:rsidRPr="006E2148">
        <w:rPr>
          <w:rFonts w:cs="Times New Roman"/>
          <w:b/>
          <w:bCs/>
          <w:iCs/>
          <w:sz w:val="28"/>
          <w:szCs w:val="28"/>
        </w:rPr>
        <w:t>mineralnej</w:t>
      </w:r>
      <w:bookmarkEnd w:id="174"/>
    </w:p>
    <w:p w:rsidR="006E2148" w:rsidRPr="006E2148" w:rsidRDefault="006E2148" w:rsidP="006E2148">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6E2148">
        <w:rPr>
          <w:rFonts w:ascii="Times New Roman" w:eastAsia="Times New Roman" w:hAnsi="Times New Roman" w:cs="Times New Roman"/>
          <w:color w:val="000000"/>
          <w:sz w:val="24"/>
          <w:szCs w:val="24"/>
          <w:lang w:eastAsia="pl-PL" w:bidi="pl-PL"/>
        </w:rPr>
        <w:t xml:space="preserve">Wykonać podłoże gruntowe. Dostarczyć niezwiązaną warstwę nośną, wodoprzepuszczalną k* = 0,01 cm/s i wbudować ze spadkiem 2% równolegle do podłoża, wraz z dopasowaniem do krawędzi ścieżki. Mieszanka kruszywa łamanego naturalnego </w:t>
      </w:r>
      <w:r>
        <w:rPr>
          <w:rFonts w:ascii="Times New Roman" w:eastAsia="Times New Roman" w:hAnsi="Times New Roman" w:cs="Times New Roman"/>
          <w:color w:val="000000"/>
          <w:sz w:val="24"/>
          <w:szCs w:val="24"/>
          <w:lang w:eastAsia="pl-PL" w:bidi="pl-PL"/>
        </w:rPr>
        <w:t>4</w:t>
      </w:r>
      <w:r w:rsidRPr="006E2148">
        <w:rPr>
          <w:rFonts w:ascii="Times New Roman" w:eastAsia="Times New Roman" w:hAnsi="Times New Roman" w:cs="Times New Roman"/>
          <w:color w:val="000000"/>
          <w:sz w:val="24"/>
          <w:szCs w:val="24"/>
          <w:lang w:eastAsia="pl-PL" w:bidi="pl-PL"/>
        </w:rPr>
        <w:t>/32 mm, udział masowy frakcji &gt;2 mm minimum 60%,  grubość wbudowania: ok. 15 cm w stanie zagęszczonym.</w:t>
      </w:r>
    </w:p>
    <w:p w:rsidR="006E2148" w:rsidRPr="006E2148" w:rsidRDefault="006E2148" w:rsidP="006E2148">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6E2148">
        <w:rPr>
          <w:rFonts w:ascii="Times New Roman" w:eastAsia="Times New Roman" w:hAnsi="Times New Roman" w:cs="Times New Roman"/>
          <w:color w:val="000000"/>
          <w:sz w:val="24"/>
          <w:szCs w:val="24"/>
          <w:lang w:eastAsia="pl-PL" w:bidi="pl-PL"/>
        </w:rPr>
        <w:t>Dostarczyć i wbudować warstwę mineralną o grubości warstwy równej 5 cm</w:t>
      </w:r>
      <w:r>
        <w:rPr>
          <w:rFonts w:ascii="Times New Roman" w:eastAsia="Times New Roman" w:hAnsi="Times New Roman" w:cs="Times New Roman"/>
          <w:color w:val="000000"/>
          <w:sz w:val="24"/>
          <w:szCs w:val="24"/>
          <w:lang w:eastAsia="pl-PL" w:bidi="pl-PL"/>
        </w:rPr>
        <w:t xml:space="preserve"> i 3 cm</w:t>
      </w:r>
      <w:r w:rsidRPr="006E2148">
        <w:rPr>
          <w:rFonts w:ascii="Times New Roman" w:eastAsia="Times New Roman" w:hAnsi="Times New Roman" w:cs="Times New Roman"/>
          <w:color w:val="000000"/>
          <w:sz w:val="24"/>
          <w:szCs w:val="24"/>
          <w:lang w:eastAsia="pl-PL" w:bidi="pl-PL"/>
        </w:rPr>
        <w:t xml:space="preserve"> w stanie zagęszczonym, wraz z dopasowaniem do krawędzi </w:t>
      </w:r>
      <w:r>
        <w:rPr>
          <w:rFonts w:ascii="Times New Roman" w:eastAsia="Times New Roman" w:hAnsi="Times New Roman" w:cs="Times New Roman"/>
          <w:color w:val="000000"/>
          <w:sz w:val="24"/>
          <w:szCs w:val="24"/>
          <w:lang w:eastAsia="pl-PL" w:bidi="pl-PL"/>
        </w:rPr>
        <w:t>alejek</w:t>
      </w:r>
      <w:r w:rsidRPr="006E2148">
        <w:rPr>
          <w:rFonts w:ascii="Times New Roman" w:eastAsia="Times New Roman" w:hAnsi="Times New Roman" w:cs="Times New Roman"/>
          <w:color w:val="000000"/>
          <w:sz w:val="24"/>
          <w:szCs w:val="24"/>
          <w:lang w:eastAsia="pl-PL" w:bidi="pl-PL"/>
        </w:rPr>
        <w:t>. Szerokość wbudowania zgodnie z projektem, odchyłka +/- 1 cm od wysokości nominalnej, mierzona łatą o dł. 4 m;+/- 1 cm. Przed wtórnym zagęszczeniem nawierzchnię należy nawodnić. Wtórne zagęszczenie musi odbyć się dynamicznie.</w:t>
      </w:r>
    </w:p>
    <w:p w:rsidR="006E2148" w:rsidRPr="006E2148" w:rsidRDefault="006E2148" w:rsidP="006E2148">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r w:rsidRPr="006E2148">
        <w:rPr>
          <w:rFonts w:ascii="Times New Roman" w:eastAsia="Times New Roman" w:hAnsi="Times New Roman" w:cs="Times New Roman"/>
          <w:color w:val="000000"/>
          <w:sz w:val="24"/>
          <w:szCs w:val="24"/>
          <w:lang w:eastAsia="pl-PL" w:bidi="pl-PL"/>
        </w:rPr>
        <w:t>Należy nawadniać nawierzchnię do momentu nasycenia wodą na całej powierzchni. W fazie wysychania, kiedy nawierzchnia jest wciąż wilgotna, zagęszczać walcem statycznym na zmianę: wzdłuż i w poprzek nawierzchni. Należy przy tym unikać przemieszczania się materiału wierzchniego. Nawadnianie i zagęszczanie powtarzać do momentu uzyskania stabilnego i trwałego podłoża.</w:t>
      </w:r>
    </w:p>
    <w:p w:rsidR="00030FF1" w:rsidRPr="003211FC" w:rsidRDefault="00030FF1" w:rsidP="00154B94">
      <w:pPr>
        <w:autoSpaceDE w:val="0"/>
        <w:adjustRightInd w:val="0"/>
        <w:spacing w:after="0" w:line="360" w:lineRule="auto"/>
        <w:ind w:firstLine="709"/>
        <w:jc w:val="both"/>
        <w:rPr>
          <w:rFonts w:ascii="Times New Roman" w:eastAsia="Times New Roman" w:hAnsi="Times New Roman" w:cs="Times New Roman"/>
          <w:color w:val="000000"/>
          <w:sz w:val="24"/>
          <w:szCs w:val="24"/>
          <w:lang w:eastAsia="pl-PL" w:bidi="pl-PL"/>
        </w:rPr>
      </w:pPr>
    </w:p>
    <w:p w:rsidR="006E0699" w:rsidRPr="00FC458A" w:rsidRDefault="00774DC4" w:rsidP="00030FF1">
      <w:pPr>
        <w:pStyle w:val="Standard"/>
        <w:numPr>
          <w:ilvl w:val="0"/>
          <w:numId w:val="9"/>
        </w:numPr>
        <w:spacing w:before="120" w:after="120" w:line="312" w:lineRule="auto"/>
        <w:jc w:val="both"/>
        <w:outlineLvl w:val="0"/>
        <w:rPr>
          <w:rFonts w:cs="Times New Roman"/>
          <w:b/>
          <w:bCs/>
          <w:iCs/>
          <w:sz w:val="28"/>
          <w:szCs w:val="28"/>
        </w:rPr>
      </w:pPr>
      <w:bookmarkStart w:id="175" w:name="_Toc134898258"/>
      <w:r w:rsidRPr="00FC458A">
        <w:rPr>
          <w:rFonts w:cs="Times New Roman"/>
          <w:b/>
          <w:bCs/>
          <w:iCs/>
          <w:sz w:val="28"/>
          <w:szCs w:val="28"/>
        </w:rPr>
        <w:t>Uwagi</w:t>
      </w:r>
      <w:bookmarkEnd w:id="69"/>
      <w:bookmarkEnd w:id="70"/>
      <w:bookmarkEnd w:id="71"/>
      <w:bookmarkEnd w:id="72"/>
      <w:bookmarkEnd w:id="73"/>
      <w:bookmarkEnd w:id="74"/>
      <w:bookmarkEnd w:id="75"/>
      <w:bookmarkEnd w:id="76"/>
      <w:bookmarkEnd w:id="77"/>
      <w:bookmarkEnd w:id="175"/>
    </w:p>
    <w:p w:rsidR="00D33F1D" w:rsidRDefault="00D33F1D" w:rsidP="00D33F1D">
      <w:pPr>
        <w:pStyle w:val="Akapitzlist"/>
        <w:widowControl w:val="0"/>
        <w:numPr>
          <w:ilvl w:val="0"/>
          <w:numId w:val="33"/>
        </w:numPr>
        <w:autoSpaceDE w:val="0"/>
        <w:autoSpaceDN w:val="0"/>
        <w:adjustRightInd w:val="0"/>
        <w:spacing w:after="0" w:line="360" w:lineRule="auto"/>
        <w:jc w:val="both"/>
        <w:rPr>
          <w:rFonts w:ascii="Times New Roman" w:eastAsia="Times New Roman" w:hAnsi="Times New Roman" w:cs="Times New Roman"/>
          <w:iCs/>
          <w:sz w:val="24"/>
          <w:szCs w:val="24"/>
          <w:lang w:eastAsia="pl-PL"/>
        </w:rPr>
      </w:pPr>
      <w:r w:rsidRPr="00FC458A">
        <w:rPr>
          <w:rFonts w:ascii="Times New Roman" w:eastAsia="Times New Roman" w:hAnsi="Times New Roman" w:cs="Times New Roman"/>
          <w:iCs/>
          <w:sz w:val="24"/>
          <w:szCs w:val="24"/>
          <w:lang w:eastAsia="pl-PL"/>
        </w:rPr>
        <w:t xml:space="preserve">Wszystkie zastosowane urządzenia i materiały muszą spełniać wymagania art.10 obowiązującej ustawy „Prawo budowlane” (obowiązujące świadectwo dopuszczenia  do stosowania w budownictwie lub jeśli są przedmiotem Norm Państwowych, zaświadczenie producenta potwierdzające ich zgodność z postanowieniami </w:t>
      </w:r>
      <w:r w:rsidRPr="00FC458A">
        <w:rPr>
          <w:rFonts w:ascii="Times New Roman" w:eastAsia="Times New Roman" w:hAnsi="Times New Roman" w:cs="Times New Roman"/>
          <w:iCs/>
          <w:sz w:val="24"/>
          <w:szCs w:val="24"/>
          <w:lang w:eastAsia="pl-PL"/>
        </w:rPr>
        <w:lastRenderedPageBreak/>
        <w:t>odpowiednich norm).</w:t>
      </w:r>
    </w:p>
    <w:p w:rsidR="00CE2F86" w:rsidRPr="00CE2F86" w:rsidRDefault="00CE2F86" w:rsidP="00D33F1D">
      <w:pPr>
        <w:pStyle w:val="Akapitzlist"/>
        <w:widowControl w:val="0"/>
        <w:numPr>
          <w:ilvl w:val="0"/>
          <w:numId w:val="33"/>
        </w:numPr>
        <w:autoSpaceDE w:val="0"/>
        <w:autoSpaceDN w:val="0"/>
        <w:adjustRightInd w:val="0"/>
        <w:spacing w:after="0" w:line="360" w:lineRule="auto"/>
        <w:jc w:val="both"/>
        <w:rPr>
          <w:rFonts w:ascii="Times New Roman" w:eastAsia="Times New Roman" w:hAnsi="Times New Roman" w:cs="Times New Roman"/>
          <w:iCs/>
          <w:sz w:val="24"/>
          <w:szCs w:val="24"/>
          <w:lang w:eastAsia="pl-PL"/>
        </w:rPr>
      </w:pPr>
      <w:r w:rsidRPr="00CE2F86">
        <w:rPr>
          <w:rFonts w:ascii="Times New Roman" w:hAnsi="Times New Roman" w:cs="Times New Roman"/>
          <w:iCs/>
          <w:sz w:val="24"/>
          <w:szCs w:val="24"/>
        </w:rPr>
        <w:t xml:space="preserve">Wszelkie zmiany w projekcie należy konsultować z projektantem. W wypadku dokonania zmian bez wiedzy projektanta, osoba decydująca o zmianie przejmuje odpowiedzialność za </w:t>
      </w:r>
      <w:r w:rsidR="0076312C">
        <w:rPr>
          <w:rFonts w:ascii="Times New Roman" w:hAnsi="Times New Roman" w:cs="Times New Roman"/>
          <w:iCs/>
          <w:sz w:val="24"/>
          <w:szCs w:val="24"/>
        </w:rPr>
        <w:t>wprowadzone zmiany</w:t>
      </w:r>
      <w:r w:rsidRPr="00CE2F86">
        <w:rPr>
          <w:rFonts w:ascii="Times New Roman" w:hAnsi="Times New Roman" w:cs="Times New Roman"/>
          <w:iCs/>
          <w:sz w:val="24"/>
          <w:szCs w:val="24"/>
        </w:rPr>
        <w:t>.</w:t>
      </w:r>
    </w:p>
    <w:p w:rsidR="00CE2F86" w:rsidRPr="00CE2F86" w:rsidRDefault="00CE2F86" w:rsidP="00CE2F86">
      <w:pPr>
        <w:pStyle w:val="Akapitzlist"/>
        <w:numPr>
          <w:ilvl w:val="0"/>
          <w:numId w:val="33"/>
        </w:numPr>
        <w:spacing w:line="360" w:lineRule="auto"/>
        <w:jc w:val="both"/>
        <w:rPr>
          <w:rFonts w:ascii="Times New Roman" w:hAnsi="Times New Roman" w:cs="Times New Roman"/>
          <w:iCs/>
          <w:sz w:val="24"/>
          <w:szCs w:val="24"/>
        </w:rPr>
      </w:pPr>
      <w:r w:rsidRPr="00CE2F86">
        <w:rPr>
          <w:rFonts w:ascii="Times New Roman" w:hAnsi="Times New Roman" w:cs="Times New Roman"/>
          <w:iCs/>
          <w:sz w:val="24"/>
          <w:szCs w:val="24"/>
        </w:rPr>
        <w:t>Projekt objęty jest prawem autorskim zgodnie z „Ustawą o prawie autorskim i prawach pokrewnych” z 4 lutego 1994 r.</w:t>
      </w:r>
    </w:p>
    <w:p w:rsidR="00D33F1D" w:rsidRPr="00FC458A" w:rsidRDefault="00D33F1D" w:rsidP="00D33F1D">
      <w:pPr>
        <w:pStyle w:val="Akapitzlist"/>
        <w:widowControl w:val="0"/>
        <w:numPr>
          <w:ilvl w:val="0"/>
          <w:numId w:val="33"/>
        </w:numPr>
        <w:autoSpaceDE w:val="0"/>
        <w:autoSpaceDN w:val="0"/>
        <w:adjustRightInd w:val="0"/>
        <w:spacing w:after="0" w:line="360" w:lineRule="auto"/>
        <w:jc w:val="both"/>
        <w:rPr>
          <w:rFonts w:ascii="Times New Roman" w:eastAsia="Times New Roman" w:hAnsi="Times New Roman" w:cs="Times New Roman"/>
          <w:iCs/>
          <w:sz w:val="24"/>
          <w:szCs w:val="24"/>
          <w:lang w:eastAsia="pl-PL"/>
        </w:rPr>
      </w:pPr>
      <w:r w:rsidRPr="00FC458A">
        <w:rPr>
          <w:rFonts w:ascii="Times New Roman" w:eastAsia="Times New Roman" w:hAnsi="Times New Roman" w:cs="Times New Roman"/>
          <w:iCs/>
          <w:sz w:val="24"/>
          <w:szCs w:val="24"/>
          <w:lang w:eastAsia="pl-PL"/>
        </w:rPr>
        <w:t>Wszystkie prace należy wykonywać z zachowaniem przepisów BHP, szczegółowych norm i wymagań technicznych, warunków wykonywania i odbioru robót budowlanych oraz instrukcją producenta. Przyszły wykonawca powinien dysponować umową na wywóz odpadów. Na czas prac budowlanych należy wykonać odpowiednie zabezpieczenia przed spadającymi rzeczami. Wszystkie hałaśliwe prace wykonywać można tylko w odpowiednich terminach.</w:t>
      </w:r>
    </w:p>
    <w:p w:rsidR="005B7BAE" w:rsidRPr="001F646E" w:rsidRDefault="00D33F1D" w:rsidP="001F646E">
      <w:pPr>
        <w:pStyle w:val="Akapitzlist"/>
        <w:widowControl w:val="0"/>
        <w:numPr>
          <w:ilvl w:val="0"/>
          <w:numId w:val="33"/>
        </w:numPr>
        <w:autoSpaceDE w:val="0"/>
        <w:autoSpaceDN w:val="0"/>
        <w:adjustRightInd w:val="0"/>
        <w:spacing w:after="0" w:line="360" w:lineRule="auto"/>
        <w:jc w:val="both"/>
        <w:rPr>
          <w:rFonts w:ascii="Times New Roman" w:eastAsia="Times New Roman" w:hAnsi="Times New Roman" w:cs="Times New Roman"/>
          <w:iCs/>
          <w:sz w:val="24"/>
          <w:szCs w:val="24"/>
          <w:lang w:eastAsia="pl-PL"/>
        </w:rPr>
      </w:pPr>
      <w:r w:rsidRPr="00FC458A">
        <w:rPr>
          <w:rFonts w:ascii="Times New Roman" w:eastAsia="Times New Roman" w:hAnsi="Times New Roman" w:cs="Times New Roman"/>
          <w:iCs/>
          <w:sz w:val="24"/>
          <w:szCs w:val="24"/>
          <w:lang w:eastAsia="pl-PL"/>
        </w:rPr>
        <w:t xml:space="preserve">Prace budowlane mogą być wykonywane tylko na obszarze objętym </w:t>
      </w:r>
      <w:r w:rsidR="00DE7754">
        <w:rPr>
          <w:rFonts w:ascii="Times New Roman" w:eastAsia="Times New Roman" w:hAnsi="Times New Roman" w:cs="Times New Roman"/>
          <w:iCs/>
          <w:sz w:val="24"/>
          <w:szCs w:val="24"/>
          <w:lang w:eastAsia="pl-PL"/>
        </w:rPr>
        <w:t>dokumentacją</w:t>
      </w:r>
      <w:r w:rsidRPr="00FC458A">
        <w:rPr>
          <w:rFonts w:ascii="Times New Roman" w:eastAsia="Times New Roman" w:hAnsi="Times New Roman" w:cs="Times New Roman"/>
          <w:iCs/>
          <w:sz w:val="24"/>
          <w:szCs w:val="24"/>
          <w:lang w:eastAsia="pl-PL"/>
        </w:rPr>
        <w:t>, a po zakończeniu teren budowy należy doprowadzić do należytego stanu i porządku.</w:t>
      </w:r>
      <w:r w:rsidR="002B72E2" w:rsidRPr="001F646E">
        <w:rPr>
          <w:rFonts w:ascii="Times New Roman" w:eastAsia="Times New Roman" w:hAnsi="Times New Roman" w:cs="Times New Roman"/>
          <w:sz w:val="24"/>
          <w:szCs w:val="24"/>
          <w:lang w:eastAsia="pl-PL"/>
        </w:rPr>
        <w:tab/>
      </w:r>
    </w:p>
    <w:p w:rsidR="00CE2F86" w:rsidRDefault="00CE2F86" w:rsidP="005B7BAE">
      <w:pPr>
        <w:ind w:left="6946"/>
        <w:rPr>
          <w:rFonts w:ascii="Times New Roman" w:eastAsia="Times New Roman" w:hAnsi="Times New Roman" w:cs="Times New Roman"/>
          <w:sz w:val="24"/>
          <w:szCs w:val="24"/>
          <w:lang w:eastAsia="pl-PL"/>
        </w:rPr>
      </w:pPr>
    </w:p>
    <w:p w:rsidR="00ED70EB" w:rsidRPr="00FC458A" w:rsidRDefault="002B72E2" w:rsidP="005B7BAE">
      <w:pPr>
        <w:ind w:left="6946"/>
        <w:rPr>
          <w:rFonts w:ascii="Times New Roman" w:eastAsia="Times New Roman" w:hAnsi="Times New Roman" w:cs="Times New Roman"/>
          <w:sz w:val="24"/>
          <w:szCs w:val="24"/>
          <w:lang w:eastAsia="pl-PL"/>
        </w:rPr>
      </w:pPr>
      <w:r w:rsidRPr="00FC458A">
        <w:rPr>
          <w:rFonts w:ascii="Times New Roman" w:eastAsia="Times New Roman" w:hAnsi="Times New Roman" w:cs="Times New Roman"/>
          <w:sz w:val="24"/>
          <w:szCs w:val="24"/>
          <w:lang w:eastAsia="pl-PL"/>
        </w:rPr>
        <w:t>Opracował</w:t>
      </w:r>
    </w:p>
    <w:p w:rsidR="00030FF1" w:rsidRDefault="003966D8" w:rsidP="00A4433F">
      <w:pPr>
        <w:ind w:left="6521"/>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mgr </w:t>
      </w:r>
      <w:r w:rsidR="002B72E2" w:rsidRPr="00FC458A">
        <w:rPr>
          <w:rFonts w:ascii="Times New Roman" w:eastAsia="Times New Roman" w:hAnsi="Times New Roman" w:cs="Times New Roman"/>
          <w:sz w:val="24"/>
          <w:szCs w:val="24"/>
          <w:lang w:eastAsia="pl-PL"/>
        </w:rPr>
        <w:t xml:space="preserve">inż. </w:t>
      </w:r>
      <w:r w:rsidR="0076312C">
        <w:rPr>
          <w:rFonts w:ascii="Times New Roman" w:eastAsia="Times New Roman" w:hAnsi="Times New Roman" w:cs="Times New Roman"/>
          <w:sz w:val="24"/>
          <w:szCs w:val="24"/>
          <w:lang w:eastAsia="pl-PL"/>
        </w:rPr>
        <w:t xml:space="preserve">Łukasz </w:t>
      </w:r>
      <w:r w:rsidR="00D435BC">
        <w:rPr>
          <w:rFonts w:ascii="Times New Roman" w:eastAsia="Times New Roman" w:hAnsi="Times New Roman" w:cs="Times New Roman"/>
          <w:sz w:val="24"/>
          <w:szCs w:val="24"/>
          <w:lang w:eastAsia="pl-PL"/>
        </w:rPr>
        <w:t>Mężydło</w:t>
      </w:r>
    </w:p>
    <w:p w:rsidR="00B6266D" w:rsidRPr="00FC458A" w:rsidRDefault="00B6266D" w:rsidP="00A4433F">
      <w:pPr>
        <w:ind w:left="6521"/>
        <w:rPr>
          <w:rFonts w:ascii="Times New Roman" w:hAnsi="Times New Roman"/>
          <w:sz w:val="56"/>
        </w:rPr>
      </w:pPr>
      <w:r w:rsidRPr="00FC458A">
        <w:rPr>
          <w:rFonts w:ascii="Times New Roman" w:eastAsia="Times New Roman" w:hAnsi="Times New Roman" w:cs="Times New Roman"/>
          <w:color w:val="FF0000"/>
          <w:sz w:val="24"/>
          <w:szCs w:val="24"/>
          <w:lang w:eastAsia="pl-PL"/>
        </w:rPr>
        <w:br w:type="page"/>
      </w:r>
    </w:p>
    <w:p w:rsidR="00B6266D" w:rsidRPr="00FC458A" w:rsidRDefault="00B6266D" w:rsidP="00B6266D">
      <w:pPr>
        <w:pStyle w:val="Nagwekspisutreci"/>
        <w:spacing w:before="0" w:line="360" w:lineRule="auto"/>
        <w:rPr>
          <w:rFonts w:ascii="Times New Roman" w:hAnsi="Times New Roman"/>
          <w:color w:val="auto"/>
          <w:sz w:val="56"/>
        </w:rPr>
      </w:pPr>
    </w:p>
    <w:p w:rsidR="00B6266D" w:rsidRPr="00FC458A" w:rsidRDefault="00B6266D" w:rsidP="00B6266D">
      <w:pPr>
        <w:pStyle w:val="Nagwekspisutreci"/>
        <w:spacing w:before="0" w:line="360" w:lineRule="auto"/>
        <w:rPr>
          <w:rFonts w:ascii="Times New Roman" w:hAnsi="Times New Roman"/>
          <w:color w:val="auto"/>
          <w:sz w:val="56"/>
        </w:rPr>
      </w:pPr>
    </w:p>
    <w:p w:rsidR="00B6266D" w:rsidRPr="00FC458A" w:rsidRDefault="00B6266D" w:rsidP="00B6266D">
      <w:pPr>
        <w:pStyle w:val="Nagwekspisutreci"/>
        <w:spacing w:before="0" w:line="360" w:lineRule="auto"/>
        <w:rPr>
          <w:rFonts w:ascii="Times New Roman" w:hAnsi="Times New Roman"/>
          <w:color w:val="auto"/>
          <w:sz w:val="56"/>
        </w:rPr>
      </w:pPr>
    </w:p>
    <w:p w:rsidR="00B6266D" w:rsidRPr="00FC458A" w:rsidRDefault="00B6266D" w:rsidP="00B6266D">
      <w:pPr>
        <w:pStyle w:val="Nagwekspisutreci"/>
        <w:spacing w:before="0" w:line="360" w:lineRule="auto"/>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Default="00B6266D" w:rsidP="00B6266D">
      <w:pPr>
        <w:pStyle w:val="Nagwekspisutreci"/>
        <w:spacing w:before="0" w:line="360" w:lineRule="auto"/>
        <w:jc w:val="center"/>
        <w:rPr>
          <w:rFonts w:ascii="Times New Roman" w:hAnsi="Times New Roman"/>
          <w:color w:val="auto"/>
          <w:sz w:val="56"/>
        </w:rPr>
      </w:pPr>
    </w:p>
    <w:p w:rsidR="0045508C" w:rsidRPr="0045508C" w:rsidRDefault="0045508C" w:rsidP="0045508C"/>
    <w:p w:rsidR="00B6266D" w:rsidRPr="00FC458A" w:rsidRDefault="00B6266D" w:rsidP="00B6266D">
      <w:pPr>
        <w:pStyle w:val="Nagwekspisutreci"/>
        <w:spacing w:before="0" w:line="360" w:lineRule="auto"/>
        <w:jc w:val="center"/>
        <w:rPr>
          <w:rFonts w:ascii="Times New Roman" w:hAnsi="Times New Roman"/>
          <w:color w:val="auto"/>
          <w:sz w:val="56"/>
        </w:rPr>
      </w:pPr>
      <w:r w:rsidRPr="00FC458A">
        <w:rPr>
          <w:rFonts w:ascii="Times New Roman" w:hAnsi="Times New Roman"/>
          <w:color w:val="auto"/>
          <w:sz w:val="56"/>
        </w:rPr>
        <w:t>ZAŁĄCZNIKI</w:t>
      </w:r>
    </w:p>
    <w:p w:rsidR="00B6266D" w:rsidRPr="00FC458A" w:rsidRDefault="00B6266D">
      <w:pPr>
        <w:rPr>
          <w:rFonts w:ascii="Times New Roman" w:eastAsia="Times New Roman" w:hAnsi="Times New Roman" w:cs="Times New Roman"/>
          <w:sz w:val="24"/>
          <w:szCs w:val="24"/>
          <w:lang w:eastAsia="pl-PL"/>
        </w:rPr>
      </w:pPr>
      <w:r w:rsidRPr="00FC458A">
        <w:rPr>
          <w:rFonts w:ascii="Times New Roman" w:eastAsia="Times New Roman" w:hAnsi="Times New Roman" w:cs="Times New Roman"/>
          <w:sz w:val="24"/>
          <w:szCs w:val="24"/>
          <w:lang w:eastAsia="pl-PL"/>
        </w:rPr>
        <w:br w:type="page"/>
      </w: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p>
    <w:p w:rsidR="00B6266D" w:rsidRPr="00FC458A" w:rsidRDefault="00B6266D" w:rsidP="00B6266D">
      <w:pPr>
        <w:pStyle w:val="Nagwekspisutreci"/>
        <w:spacing w:before="0" w:line="360" w:lineRule="auto"/>
        <w:jc w:val="center"/>
        <w:rPr>
          <w:rFonts w:ascii="Times New Roman" w:hAnsi="Times New Roman"/>
          <w:color w:val="auto"/>
          <w:sz w:val="56"/>
        </w:rPr>
      </w:pPr>
      <w:r w:rsidRPr="00FC458A">
        <w:rPr>
          <w:rFonts w:ascii="Times New Roman" w:hAnsi="Times New Roman"/>
          <w:color w:val="auto"/>
          <w:sz w:val="56"/>
        </w:rPr>
        <w:t>CZĘŚĆ RYSUNKOWA</w:t>
      </w:r>
    </w:p>
    <w:sectPr w:rsidR="00B6266D" w:rsidRPr="00FC458A" w:rsidSect="0076312C">
      <w:headerReference w:type="default" r:id="rId11"/>
      <w:footerReference w:type="default" r:id="rId12"/>
      <w:pgSz w:w="11906" w:h="16838"/>
      <w:pgMar w:top="1243" w:right="991" w:bottom="993" w:left="1701" w:header="284" w:footer="11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6A5" w:rsidRDefault="00B236A5" w:rsidP="00681953">
      <w:pPr>
        <w:spacing w:after="0" w:line="240" w:lineRule="auto"/>
      </w:pPr>
      <w:r>
        <w:separator/>
      </w:r>
    </w:p>
  </w:endnote>
  <w:endnote w:type="continuationSeparator" w:id="0">
    <w:p w:rsidR="00B236A5" w:rsidRDefault="00B236A5" w:rsidP="0068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HG Mincho Light J">
    <w:altName w:val="Times New Roman"/>
    <w:charset w:val="EE"/>
    <w:family w:val="auto"/>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003" w:usb1="288F0000" w:usb2="00000016" w:usb3="00000000" w:csb0="00040001" w:csb1="00000000"/>
  </w:font>
  <w:font w:name="Lucida Sans">
    <w:altName w:val="Times New Roman"/>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1" w:type="dxa"/>
      <w:tblInd w:w="-14" w:type="dxa"/>
      <w:tblLayout w:type="fixed"/>
      <w:tblCellMar>
        <w:left w:w="70" w:type="dxa"/>
        <w:right w:w="70" w:type="dxa"/>
      </w:tblCellMar>
      <w:tblLook w:val="0000" w:firstRow="0" w:lastRow="0" w:firstColumn="0" w:lastColumn="0" w:noHBand="0" w:noVBand="0"/>
    </w:tblPr>
    <w:tblGrid>
      <w:gridCol w:w="1999"/>
      <w:gridCol w:w="2045"/>
      <w:gridCol w:w="1999"/>
      <w:gridCol w:w="1999"/>
      <w:gridCol w:w="2019"/>
    </w:tblGrid>
    <w:tr w:rsidR="004B0D02" w:rsidRPr="00624045" w:rsidTr="007D07E9">
      <w:trPr>
        <w:cantSplit/>
        <w:trHeight w:val="147"/>
      </w:trPr>
      <w:tc>
        <w:tcPr>
          <w:tcW w:w="10051" w:type="dxa"/>
          <w:gridSpan w:val="5"/>
          <w:shd w:val="clear" w:color="auto" w:fill="auto"/>
        </w:tcPr>
        <w:p w:rsidR="004B0D02" w:rsidRPr="00624045" w:rsidRDefault="004B0D02" w:rsidP="00624045">
          <w:pPr>
            <w:suppressAutoHyphens/>
            <w:spacing w:after="0" w:line="240" w:lineRule="auto"/>
            <w:jc w:val="center"/>
            <w:rPr>
              <w:rFonts w:ascii="Times New Roman" w:eastAsia="Times New Roman" w:hAnsi="Times New Roman" w:cs="Times New Roman"/>
              <w:sz w:val="24"/>
              <w:szCs w:val="24"/>
              <w:lang w:eastAsia="zh-CN"/>
            </w:rPr>
          </w:pPr>
        </w:p>
      </w:tc>
    </w:tr>
    <w:tr w:rsidR="004B0D02" w:rsidRPr="00624045" w:rsidTr="007D07E9">
      <w:trPr>
        <w:cantSplit/>
        <w:trHeight w:val="147"/>
      </w:trPr>
      <w:tc>
        <w:tcPr>
          <w:tcW w:w="1997" w:type="dxa"/>
          <w:shd w:val="clear" w:color="auto" w:fill="auto"/>
        </w:tcPr>
        <w:p w:rsidR="004B0D02" w:rsidRPr="00624045" w:rsidRDefault="004B0D02" w:rsidP="00624045">
          <w:pPr>
            <w:suppressAutoHyphens/>
            <w:spacing w:after="0" w:line="240" w:lineRule="auto"/>
            <w:jc w:val="center"/>
            <w:rPr>
              <w:rFonts w:ascii="Arial" w:eastAsia="Times New Roman" w:hAnsi="Arial" w:cs="Arial"/>
              <w:sz w:val="16"/>
              <w:szCs w:val="24"/>
              <w:lang w:eastAsia="zh-CN"/>
            </w:rPr>
          </w:pPr>
        </w:p>
      </w:tc>
      <w:tc>
        <w:tcPr>
          <w:tcW w:w="2043" w:type="dxa"/>
          <w:shd w:val="clear" w:color="auto" w:fill="auto"/>
        </w:tcPr>
        <w:p w:rsidR="004B0D02" w:rsidRPr="00624045" w:rsidRDefault="004B0D02" w:rsidP="00624045">
          <w:pPr>
            <w:suppressAutoHyphens/>
            <w:spacing w:after="0" w:line="240" w:lineRule="auto"/>
            <w:jc w:val="center"/>
            <w:rPr>
              <w:rFonts w:ascii="Arial" w:eastAsia="Times New Roman" w:hAnsi="Arial" w:cs="Arial"/>
              <w:sz w:val="16"/>
              <w:szCs w:val="24"/>
              <w:lang w:eastAsia="zh-CN"/>
            </w:rPr>
          </w:pPr>
        </w:p>
      </w:tc>
      <w:tc>
        <w:tcPr>
          <w:tcW w:w="1997" w:type="dxa"/>
          <w:shd w:val="clear" w:color="auto" w:fill="auto"/>
        </w:tcPr>
        <w:p w:rsidR="004B0D02" w:rsidRPr="00624045" w:rsidRDefault="004B0D02" w:rsidP="00624045">
          <w:pPr>
            <w:suppressAutoHyphens/>
            <w:spacing w:after="0" w:line="240" w:lineRule="auto"/>
            <w:jc w:val="center"/>
            <w:rPr>
              <w:rFonts w:ascii="Arial" w:eastAsia="Times New Roman" w:hAnsi="Arial" w:cs="Arial"/>
              <w:sz w:val="16"/>
              <w:szCs w:val="24"/>
              <w:lang w:eastAsia="zh-CN"/>
            </w:rPr>
          </w:pPr>
        </w:p>
      </w:tc>
      <w:tc>
        <w:tcPr>
          <w:tcW w:w="1997" w:type="dxa"/>
          <w:shd w:val="clear" w:color="auto" w:fill="auto"/>
        </w:tcPr>
        <w:p w:rsidR="004B0D02" w:rsidRPr="00624045" w:rsidRDefault="004B0D02" w:rsidP="00624045">
          <w:pPr>
            <w:suppressAutoHyphens/>
            <w:spacing w:after="0" w:line="240" w:lineRule="auto"/>
            <w:jc w:val="center"/>
            <w:rPr>
              <w:rFonts w:ascii="Arial" w:eastAsia="Times New Roman" w:hAnsi="Arial" w:cs="Arial"/>
              <w:sz w:val="16"/>
              <w:szCs w:val="24"/>
              <w:lang w:eastAsia="zh-CN"/>
            </w:rPr>
          </w:pPr>
        </w:p>
      </w:tc>
      <w:tc>
        <w:tcPr>
          <w:tcW w:w="2017" w:type="dxa"/>
          <w:shd w:val="clear" w:color="auto" w:fill="auto"/>
        </w:tcPr>
        <w:p w:rsidR="004B0D02" w:rsidRPr="00624045" w:rsidRDefault="004B0D02" w:rsidP="00624045">
          <w:pPr>
            <w:suppressAutoHyphens/>
            <w:spacing w:after="0" w:line="240" w:lineRule="auto"/>
            <w:jc w:val="center"/>
            <w:rPr>
              <w:rFonts w:ascii="Times New Roman" w:eastAsia="Times New Roman" w:hAnsi="Times New Roman" w:cs="Times New Roman"/>
              <w:sz w:val="24"/>
              <w:szCs w:val="24"/>
              <w:lang w:eastAsia="zh-CN"/>
            </w:rPr>
          </w:pPr>
        </w:p>
      </w:tc>
    </w:tr>
  </w:tbl>
  <w:p w:rsidR="004B0D02" w:rsidRDefault="004B0D02" w:rsidP="00DE547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156919"/>
      <w:docPartObj>
        <w:docPartGallery w:val="Page Numbers (Bottom of Page)"/>
        <w:docPartUnique/>
      </w:docPartObj>
    </w:sdtPr>
    <w:sdtEndPr/>
    <w:sdtContent>
      <w:p w:rsidR="004B0D02" w:rsidRDefault="004B0D02" w:rsidP="00B6266D">
        <w:pPr>
          <w:pStyle w:val="Stopka"/>
          <w:pBdr>
            <w:top w:val="single" w:sz="4" w:space="1" w:color="auto"/>
          </w:pBdr>
          <w:jc w:val="right"/>
        </w:pPr>
        <w:r>
          <w:fldChar w:fldCharType="begin"/>
        </w:r>
        <w:r>
          <w:instrText>PAGE   \* MERGEFORMAT</w:instrText>
        </w:r>
        <w:r>
          <w:fldChar w:fldCharType="separate"/>
        </w:r>
        <w:r w:rsidR="00D51A1A">
          <w:rPr>
            <w:noProof/>
          </w:rPr>
          <w:t>22</w:t>
        </w:r>
        <w:r>
          <w:fldChar w:fldCharType="end"/>
        </w:r>
      </w:p>
    </w:sdtContent>
  </w:sdt>
  <w:p w:rsidR="004B0D02" w:rsidRDefault="004B0D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6A5" w:rsidRDefault="00B236A5" w:rsidP="00681953">
      <w:pPr>
        <w:spacing w:after="0" w:line="240" w:lineRule="auto"/>
      </w:pPr>
      <w:r>
        <w:separator/>
      </w:r>
    </w:p>
  </w:footnote>
  <w:footnote w:type="continuationSeparator" w:id="0">
    <w:p w:rsidR="00B236A5" w:rsidRDefault="00B236A5" w:rsidP="006819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D02" w:rsidRDefault="004B0D02" w:rsidP="0004785C">
    <w:pPr>
      <w:pStyle w:val="Textbody"/>
      <w:pBdr>
        <w:top w:val="single" w:sz="4" w:space="1" w:color="auto"/>
      </w:pBdr>
      <w:jc w:val="right"/>
    </w:pPr>
    <w:r>
      <w:rPr>
        <w:sz w:val="18"/>
        <w:szCs w:val="18"/>
      </w:rPr>
      <w:t xml:space="preserve">PROJEKT </w:t>
    </w:r>
    <w:r w:rsidR="00EB5314">
      <w:rPr>
        <w:sz w:val="18"/>
        <w:szCs w:val="18"/>
      </w:rPr>
      <w:t>TECHNICZN</w:t>
    </w:r>
    <w:r>
      <w:rPr>
        <w:sz w:val="18"/>
        <w:szCs w:val="18"/>
      </w:rPr>
      <w:t>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A8A157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4"/>
    <w:multiLevelType w:val="multilevel"/>
    <w:tmpl w:val="34A641D4"/>
    <w:name w:val="WW8Num4"/>
    <w:lvl w:ilvl="0">
      <w:start w:val="1"/>
      <w:numFmt w:val="decimal"/>
      <w:lvlText w:val="%1."/>
      <w:lvlJc w:val="left"/>
      <w:pPr>
        <w:tabs>
          <w:tab w:val="num" w:pos="0"/>
        </w:tabs>
        <w:ind w:left="360" w:hanging="360"/>
      </w:pPr>
      <w:rPr>
        <w:rFonts w:cs="Arial" w:hint="default"/>
        <w:b/>
        <w:color w:val="auto"/>
      </w:rPr>
    </w:lvl>
    <w:lvl w:ilvl="1">
      <w:start w:val="1"/>
      <w:numFmt w:val="decimal"/>
      <w:lvlText w:val="%1.%2."/>
      <w:lvlJc w:val="left"/>
      <w:pPr>
        <w:tabs>
          <w:tab w:val="num" w:pos="0"/>
        </w:tabs>
        <w:ind w:left="792" w:hanging="432"/>
      </w:pPr>
      <w:rPr>
        <w:rFonts w:cs="Arial" w:hint="default"/>
        <w:b/>
        <w:color w:val="auto"/>
        <w:sz w:val="28"/>
        <w:szCs w:val="28"/>
        <w:vertAlign w:val="baseline"/>
      </w:rPr>
    </w:lvl>
    <w:lvl w:ilvl="2">
      <w:start w:val="1"/>
      <w:numFmt w:val="decimal"/>
      <w:lvlText w:val="%1.%2.%3."/>
      <w:lvlJc w:val="left"/>
      <w:pPr>
        <w:tabs>
          <w:tab w:val="num" w:pos="0"/>
        </w:tabs>
        <w:ind w:left="1224" w:hanging="504"/>
      </w:pPr>
      <w:rPr>
        <w:rFonts w:cs="Arial" w:hint="default"/>
        <w:color w:val="auto"/>
        <w:sz w:val="24"/>
        <w:vertAlign w:val="baseline"/>
      </w:rPr>
    </w:lvl>
    <w:lvl w:ilvl="3">
      <w:start w:val="1"/>
      <w:numFmt w:val="decimal"/>
      <w:lvlText w:val="%1.%2.%3.%4."/>
      <w:lvlJc w:val="left"/>
      <w:pPr>
        <w:tabs>
          <w:tab w:val="num" w:pos="0"/>
        </w:tabs>
        <w:ind w:left="1728" w:hanging="648"/>
      </w:pPr>
      <w:rPr>
        <w:rFonts w:cs="Arial" w:hint="default"/>
        <w:color w:val="FF3333"/>
      </w:rPr>
    </w:lvl>
    <w:lvl w:ilvl="4">
      <w:start w:val="1"/>
      <w:numFmt w:val="decimal"/>
      <w:lvlText w:val="%1.%2.%3.%4.%5."/>
      <w:lvlJc w:val="left"/>
      <w:pPr>
        <w:tabs>
          <w:tab w:val="num" w:pos="0"/>
        </w:tabs>
        <w:ind w:left="2232" w:hanging="792"/>
      </w:pPr>
      <w:rPr>
        <w:rFonts w:cs="Arial" w:hint="default"/>
        <w:color w:val="FF3333"/>
      </w:rPr>
    </w:lvl>
    <w:lvl w:ilvl="5">
      <w:start w:val="1"/>
      <w:numFmt w:val="decimal"/>
      <w:lvlText w:val="%1.%2.%3.%4.%5.%6."/>
      <w:lvlJc w:val="left"/>
      <w:pPr>
        <w:tabs>
          <w:tab w:val="num" w:pos="0"/>
        </w:tabs>
        <w:ind w:left="2736" w:hanging="936"/>
      </w:pPr>
      <w:rPr>
        <w:rFonts w:cs="Arial" w:hint="default"/>
        <w:color w:val="FF3333"/>
      </w:rPr>
    </w:lvl>
    <w:lvl w:ilvl="6">
      <w:start w:val="1"/>
      <w:numFmt w:val="decimal"/>
      <w:lvlText w:val="%1.%2.%3.%4.%5.%6.%7."/>
      <w:lvlJc w:val="left"/>
      <w:pPr>
        <w:tabs>
          <w:tab w:val="num" w:pos="0"/>
        </w:tabs>
        <w:ind w:left="3240" w:hanging="1080"/>
      </w:pPr>
      <w:rPr>
        <w:rFonts w:cs="Arial" w:hint="default"/>
        <w:color w:val="FF3333"/>
      </w:rPr>
    </w:lvl>
    <w:lvl w:ilvl="7">
      <w:start w:val="1"/>
      <w:numFmt w:val="decimal"/>
      <w:lvlText w:val="%1.%2.%3.%4.%5.%6.%7.%8."/>
      <w:lvlJc w:val="left"/>
      <w:pPr>
        <w:tabs>
          <w:tab w:val="num" w:pos="0"/>
        </w:tabs>
        <w:ind w:left="3744" w:hanging="1224"/>
      </w:pPr>
      <w:rPr>
        <w:rFonts w:cs="Arial" w:hint="default"/>
        <w:color w:val="FF3333"/>
      </w:rPr>
    </w:lvl>
    <w:lvl w:ilvl="8">
      <w:start w:val="1"/>
      <w:numFmt w:val="decimal"/>
      <w:lvlText w:val="%1.%2.%3.%4.%5.%6.%7.%8.%9."/>
      <w:lvlJc w:val="left"/>
      <w:pPr>
        <w:tabs>
          <w:tab w:val="num" w:pos="0"/>
        </w:tabs>
        <w:ind w:left="4320" w:hanging="1440"/>
      </w:pPr>
      <w:rPr>
        <w:rFonts w:cs="Arial" w:hint="default"/>
        <w:color w:val="FF3333"/>
      </w:rPr>
    </w:lvl>
  </w:abstractNum>
  <w:abstractNum w:abstractNumId="3">
    <w:nsid w:val="0A4953CD"/>
    <w:multiLevelType w:val="hybridMultilevel"/>
    <w:tmpl w:val="6FA21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124B9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D827187"/>
    <w:multiLevelType w:val="hybridMultilevel"/>
    <w:tmpl w:val="120489E4"/>
    <w:lvl w:ilvl="0" w:tplc="4080CA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F650BF"/>
    <w:multiLevelType w:val="multilevel"/>
    <w:tmpl w:val="615C70EC"/>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7205F23"/>
    <w:multiLevelType w:val="hybridMultilevel"/>
    <w:tmpl w:val="106EC172"/>
    <w:lvl w:ilvl="0" w:tplc="5AC4867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189664A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01232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905D95"/>
    <w:multiLevelType w:val="hybridMultilevel"/>
    <w:tmpl w:val="2360A136"/>
    <w:lvl w:ilvl="0" w:tplc="B5947E80">
      <w:start w:val="1"/>
      <w:numFmt w:val="decimal"/>
      <w:lvlText w:val="1.%1."/>
      <w:lvlJc w:val="left"/>
      <w:pPr>
        <w:ind w:left="720" w:hanging="360"/>
      </w:pPr>
      <w:rPr>
        <w:rFonts w:hint="default"/>
      </w:rPr>
    </w:lvl>
    <w:lvl w:ilvl="1" w:tplc="D9A2BFEE">
      <w:start w:val="1"/>
      <w:numFmt w:val="decimal"/>
      <w:lvlText w:val="%2.1"/>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9A6D9B"/>
    <w:multiLevelType w:val="hybridMultilevel"/>
    <w:tmpl w:val="4C943EF0"/>
    <w:lvl w:ilvl="0" w:tplc="5AC4867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2C406037"/>
    <w:multiLevelType w:val="multilevel"/>
    <w:tmpl w:val="C39A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C445A6F"/>
    <w:multiLevelType w:val="multilevel"/>
    <w:tmpl w:val="40D496E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2DDB70D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6440A9F"/>
    <w:multiLevelType w:val="hybridMultilevel"/>
    <w:tmpl w:val="3040513C"/>
    <w:lvl w:ilvl="0" w:tplc="CC3CB9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7E3429D"/>
    <w:multiLevelType w:val="multilevel"/>
    <w:tmpl w:val="9BE641E4"/>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D7B607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82B5215"/>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98F4A55"/>
    <w:multiLevelType w:val="hybridMultilevel"/>
    <w:tmpl w:val="E2AED62A"/>
    <w:lvl w:ilvl="0" w:tplc="35707852">
      <w:start w:val="1"/>
      <w:numFmt w:val="bullet"/>
      <w:lvlText w:val=""/>
      <w:lvlJc w:val="left"/>
      <w:pPr>
        <w:ind w:left="1429" w:hanging="360"/>
      </w:pPr>
      <w:rPr>
        <w:rFonts w:ascii="Symbol" w:hAnsi="Symbol" w:hint="default"/>
        <w:sz w:val="2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nsid w:val="4F6923B7"/>
    <w:multiLevelType w:val="hybridMultilevel"/>
    <w:tmpl w:val="22CC5D7C"/>
    <w:lvl w:ilvl="0" w:tplc="C374D0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nsid w:val="50C313B0"/>
    <w:multiLevelType w:val="hybridMultilevel"/>
    <w:tmpl w:val="F216EC58"/>
    <w:lvl w:ilvl="0" w:tplc="5AC48678">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nsid w:val="533E4357"/>
    <w:multiLevelType w:val="hybridMultilevel"/>
    <w:tmpl w:val="2152AA08"/>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56DA3DCE"/>
    <w:multiLevelType w:val="multilevel"/>
    <w:tmpl w:val="B61CC33E"/>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5B7C5D3F"/>
    <w:multiLevelType w:val="hybridMultilevel"/>
    <w:tmpl w:val="1D7696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BEC2A37"/>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D9E4A55"/>
    <w:multiLevelType w:val="multilevel"/>
    <w:tmpl w:val="8E4208A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1496AFE"/>
    <w:multiLevelType w:val="hybridMultilevel"/>
    <w:tmpl w:val="E2046410"/>
    <w:lvl w:ilvl="0" w:tplc="0415000F">
      <w:start w:val="1"/>
      <w:numFmt w:val="decimal"/>
      <w:lvlText w:val="%1."/>
      <w:lvlJc w:val="left"/>
      <w:pPr>
        <w:tabs>
          <w:tab w:val="num" w:pos="1429"/>
        </w:tabs>
        <w:ind w:left="1429" w:hanging="360"/>
      </w:p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8">
    <w:nsid w:val="6495645B"/>
    <w:multiLevelType w:val="multilevel"/>
    <w:tmpl w:val="57085D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63B2B8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6A3487C"/>
    <w:multiLevelType w:val="hybridMultilevel"/>
    <w:tmpl w:val="1526B4B6"/>
    <w:lvl w:ilvl="0" w:tplc="5AC48678">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3FE1A07"/>
    <w:multiLevelType w:val="hybridMultilevel"/>
    <w:tmpl w:val="62F6057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nsid w:val="75DB2F21"/>
    <w:multiLevelType w:val="hybridMultilevel"/>
    <w:tmpl w:val="17E07336"/>
    <w:lvl w:ilvl="0" w:tplc="81984B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89F46EE"/>
    <w:multiLevelType w:val="singleLevel"/>
    <w:tmpl w:val="F642E266"/>
    <w:lvl w:ilvl="0">
      <w:start w:val="1"/>
      <w:numFmt w:val="lowerLetter"/>
      <w:lvlText w:val="%1)"/>
      <w:legacy w:legacy="1" w:legacySpace="0" w:legacyIndent="283"/>
      <w:lvlJc w:val="left"/>
      <w:pPr>
        <w:ind w:left="283" w:hanging="283"/>
      </w:pPr>
    </w:lvl>
  </w:abstractNum>
  <w:abstractNum w:abstractNumId="34">
    <w:nsid w:val="798C3A7A"/>
    <w:multiLevelType w:val="hybridMultilevel"/>
    <w:tmpl w:val="4E22FF26"/>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nsid w:val="7F4A1215"/>
    <w:multiLevelType w:val="hybridMultilevel"/>
    <w:tmpl w:val="3374500C"/>
    <w:lvl w:ilvl="0" w:tplc="C1F8F28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5"/>
  </w:num>
  <w:num w:numId="2">
    <w:abstractNumId w:val="26"/>
  </w:num>
  <w:num w:numId="3">
    <w:abstractNumId w:val="10"/>
  </w:num>
  <w:num w:numId="4">
    <w:abstractNumId w:val="34"/>
  </w:num>
  <w:num w:numId="5">
    <w:abstractNumId w:val="16"/>
  </w:num>
  <w:num w:numId="6">
    <w:abstractNumId w:val="24"/>
  </w:num>
  <w:num w:numId="7">
    <w:abstractNumId w:val="5"/>
  </w:num>
  <w:num w:numId="8">
    <w:abstractNumId w:val="3"/>
  </w:num>
  <w:num w:numId="9">
    <w:abstractNumId w:val="18"/>
  </w:num>
  <w:num w:numId="10">
    <w:abstractNumId w:val="23"/>
  </w:num>
  <w:num w:numId="11">
    <w:abstractNumId w:val="13"/>
  </w:num>
  <w:num w:numId="12">
    <w:abstractNumId w:val="22"/>
  </w:num>
  <w:num w:numId="13">
    <w:abstractNumId w:val="21"/>
  </w:num>
  <w:num w:numId="14">
    <w:abstractNumId w:val="19"/>
  </w:num>
  <w:num w:numId="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11"/>
  </w:num>
  <w:num w:numId="17">
    <w:abstractNumId w:val="0"/>
    <w:lvlOverride w:ilvl="0">
      <w:lvl w:ilvl="0">
        <w:numFmt w:val="bullet"/>
        <w:lvlText w:val=""/>
        <w:legacy w:legacy="1" w:legacySpace="120" w:legacyIndent="360"/>
        <w:lvlJc w:val="left"/>
        <w:pPr>
          <w:ind w:left="360" w:hanging="360"/>
        </w:pPr>
        <w:rPr>
          <w:rFonts w:ascii="Symbol" w:hAnsi="Symbol" w:hint="default"/>
          <w:sz w:val="20"/>
        </w:rPr>
      </w:lvl>
    </w:lvlOverride>
  </w:num>
  <w:num w:numId="18">
    <w:abstractNumId w:val="33"/>
    <w:lvlOverride w:ilvl="0">
      <w:startOverride w:val="1"/>
    </w:lvlOverride>
  </w:num>
  <w:num w:numId="19">
    <w:abstractNumId w:val="32"/>
  </w:num>
  <w:num w:numId="20">
    <w:abstractNumId w:val="32"/>
  </w:num>
  <w:num w:numId="21">
    <w:abstractNumId w:val="32"/>
  </w:num>
  <w:num w:numId="22">
    <w:abstractNumId w:val="32"/>
  </w:num>
  <w:num w:numId="23">
    <w:abstractNumId w:val="1"/>
  </w:num>
  <w:num w:numId="24">
    <w:abstractNumId w:val="31"/>
  </w:num>
  <w:num w:numId="25">
    <w:abstractNumId w:val="29"/>
  </w:num>
  <w:num w:numId="26">
    <w:abstractNumId w:val="4"/>
  </w:num>
  <w:num w:numId="27">
    <w:abstractNumId w:val="17"/>
  </w:num>
  <w:num w:numId="28">
    <w:abstractNumId w:val="8"/>
  </w:num>
  <w:num w:numId="29">
    <w:abstractNumId w:val="20"/>
  </w:num>
  <w:num w:numId="30">
    <w:abstractNumId w:val="6"/>
  </w:num>
  <w:num w:numId="31">
    <w:abstractNumId w:val="28"/>
  </w:num>
  <w:num w:numId="32">
    <w:abstractNumId w:val="7"/>
  </w:num>
  <w:num w:numId="33">
    <w:abstractNumId w:val="30"/>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lvlOverride w:ilvl="0">
      <w:startOverride w:val="1"/>
    </w:lvlOverride>
  </w:num>
  <w:num w:numId="37">
    <w:abstractNumId w:val="25"/>
  </w:num>
  <w:num w:numId="38">
    <w:abstractNumId w:val="14"/>
  </w:num>
  <w:num w:numId="39">
    <w:abstractNumId w:val="9"/>
  </w:num>
  <w:num w:numId="40">
    <w:abstractNumId w:val="12"/>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6145"/>
  </w:hdrShapeDefaults>
  <w:footnotePr>
    <w:pos w:val="beneathText"/>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0EB"/>
    <w:rsid w:val="0000326A"/>
    <w:rsid w:val="00003EE8"/>
    <w:rsid w:val="000052B3"/>
    <w:rsid w:val="000066DC"/>
    <w:rsid w:val="0000683A"/>
    <w:rsid w:val="00006FB5"/>
    <w:rsid w:val="0002237D"/>
    <w:rsid w:val="00023070"/>
    <w:rsid w:val="00030FF1"/>
    <w:rsid w:val="0004785C"/>
    <w:rsid w:val="00062F51"/>
    <w:rsid w:val="000667AF"/>
    <w:rsid w:val="00077F08"/>
    <w:rsid w:val="0008189A"/>
    <w:rsid w:val="00086013"/>
    <w:rsid w:val="0009262E"/>
    <w:rsid w:val="0009464A"/>
    <w:rsid w:val="000A225D"/>
    <w:rsid w:val="000A443E"/>
    <w:rsid w:val="000A7067"/>
    <w:rsid w:val="000B2D3F"/>
    <w:rsid w:val="000B739C"/>
    <w:rsid w:val="000E71EA"/>
    <w:rsid w:val="000F061F"/>
    <w:rsid w:val="000F0EF6"/>
    <w:rsid w:val="000F1626"/>
    <w:rsid w:val="000F2D90"/>
    <w:rsid w:val="000F672F"/>
    <w:rsid w:val="00101805"/>
    <w:rsid w:val="00101A1C"/>
    <w:rsid w:val="00101A7F"/>
    <w:rsid w:val="00107A0B"/>
    <w:rsid w:val="00126013"/>
    <w:rsid w:val="0012627E"/>
    <w:rsid w:val="00136512"/>
    <w:rsid w:val="00154B94"/>
    <w:rsid w:val="00155464"/>
    <w:rsid w:val="00156FA8"/>
    <w:rsid w:val="00164E28"/>
    <w:rsid w:val="00183F9C"/>
    <w:rsid w:val="001A7769"/>
    <w:rsid w:val="001C1162"/>
    <w:rsid w:val="001C38D3"/>
    <w:rsid w:val="001D78ED"/>
    <w:rsid w:val="001E213E"/>
    <w:rsid w:val="001E36B7"/>
    <w:rsid w:val="001F0101"/>
    <w:rsid w:val="001F2EA9"/>
    <w:rsid w:val="001F31E0"/>
    <w:rsid w:val="001F3832"/>
    <w:rsid w:val="001F44AF"/>
    <w:rsid w:val="001F6231"/>
    <w:rsid w:val="001F646E"/>
    <w:rsid w:val="00206A4A"/>
    <w:rsid w:val="002133E2"/>
    <w:rsid w:val="00225443"/>
    <w:rsid w:val="00225EFD"/>
    <w:rsid w:val="00233980"/>
    <w:rsid w:val="00236C1B"/>
    <w:rsid w:val="0023718C"/>
    <w:rsid w:val="00243CEE"/>
    <w:rsid w:val="00245D45"/>
    <w:rsid w:val="00245D91"/>
    <w:rsid w:val="00255B7A"/>
    <w:rsid w:val="00263E6A"/>
    <w:rsid w:val="0027162B"/>
    <w:rsid w:val="002874D3"/>
    <w:rsid w:val="00290A15"/>
    <w:rsid w:val="00293DC7"/>
    <w:rsid w:val="002B1B1F"/>
    <w:rsid w:val="002B4CFD"/>
    <w:rsid w:val="002B72E2"/>
    <w:rsid w:val="002D4151"/>
    <w:rsid w:val="002D54F5"/>
    <w:rsid w:val="002E2020"/>
    <w:rsid w:val="002E3CCF"/>
    <w:rsid w:val="002F3BAF"/>
    <w:rsid w:val="00306065"/>
    <w:rsid w:val="00312AF3"/>
    <w:rsid w:val="003132F4"/>
    <w:rsid w:val="00314F54"/>
    <w:rsid w:val="00315A18"/>
    <w:rsid w:val="003200D5"/>
    <w:rsid w:val="0032285F"/>
    <w:rsid w:val="00327CDE"/>
    <w:rsid w:val="00334C7D"/>
    <w:rsid w:val="00335A5A"/>
    <w:rsid w:val="00343F70"/>
    <w:rsid w:val="00367323"/>
    <w:rsid w:val="00367F58"/>
    <w:rsid w:val="003966D8"/>
    <w:rsid w:val="003A15B3"/>
    <w:rsid w:val="003B0E37"/>
    <w:rsid w:val="003B206C"/>
    <w:rsid w:val="003B7346"/>
    <w:rsid w:val="003C3688"/>
    <w:rsid w:val="003C3D60"/>
    <w:rsid w:val="003D58E5"/>
    <w:rsid w:val="003D5F0C"/>
    <w:rsid w:val="003E048F"/>
    <w:rsid w:val="003E649F"/>
    <w:rsid w:val="0040107D"/>
    <w:rsid w:val="00404F52"/>
    <w:rsid w:val="00405FC1"/>
    <w:rsid w:val="00406E39"/>
    <w:rsid w:val="0041283B"/>
    <w:rsid w:val="004139E7"/>
    <w:rsid w:val="00414284"/>
    <w:rsid w:val="004242B0"/>
    <w:rsid w:val="0042474B"/>
    <w:rsid w:val="0043780F"/>
    <w:rsid w:val="00450259"/>
    <w:rsid w:val="00451A27"/>
    <w:rsid w:val="00452E16"/>
    <w:rsid w:val="0045508C"/>
    <w:rsid w:val="00474449"/>
    <w:rsid w:val="004868D0"/>
    <w:rsid w:val="004B0D02"/>
    <w:rsid w:val="004B3888"/>
    <w:rsid w:val="004C14E3"/>
    <w:rsid w:val="004C3853"/>
    <w:rsid w:val="004C5A30"/>
    <w:rsid w:val="004D14B8"/>
    <w:rsid w:val="004E27A9"/>
    <w:rsid w:val="004E4C32"/>
    <w:rsid w:val="004F07AA"/>
    <w:rsid w:val="004F4F84"/>
    <w:rsid w:val="00503AFA"/>
    <w:rsid w:val="00510F08"/>
    <w:rsid w:val="00511B17"/>
    <w:rsid w:val="00520C86"/>
    <w:rsid w:val="005243B5"/>
    <w:rsid w:val="00533FBE"/>
    <w:rsid w:val="005470EB"/>
    <w:rsid w:val="00550E8D"/>
    <w:rsid w:val="00551CCC"/>
    <w:rsid w:val="00554D82"/>
    <w:rsid w:val="00554EC1"/>
    <w:rsid w:val="00567B3D"/>
    <w:rsid w:val="00583E5E"/>
    <w:rsid w:val="005A04ED"/>
    <w:rsid w:val="005A22B3"/>
    <w:rsid w:val="005B4207"/>
    <w:rsid w:val="005B4DEB"/>
    <w:rsid w:val="005B64E0"/>
    <w:rsid w:val="005B7359"/>
    <w:rsid w:val="005B7BAE"/>
    <w:rsid w:val="005C0EB9"/>
    <w:rsid w:val="005C40E8"/>
    <w:rsid w:val="005C4AC8"/>
    <w:rsid w:val="005D1C3B"/>
    <w:rsid w:val="005D23F7"/>
    <w:rsid w:val="005E5FFE"/>
    <w:rsid w:val="005E78E9"/>
    <w:rsid w:val="005F256A"/>
    <w:rsid w:val="005F6B02"/>
    <w:rsid w:val="006048A7"/>
    <w:rsid w:val="006147E7"/>
    <w:rsid w:val="0062194A"/>
    <w:rsid w:val="00624045"/>
    <w:rsid w:val="00634E5C"/>
    <w:rsid w:val="0064183C"/>
    <w:rsid w:val="00641999"/>
    <w:rsid w:val="00643835"/>
    <w:rsid w:val="00646FDE"/>
    <w:rsid w:val="00654407"/>
    <w:rsid w:val="00666C1F"/>
    <w:rsid w:val="00667F19"/>
    <w:rsid w:val="00681953"/>
    <w:rsid w:val="00684CF7"/>
    <w:rsid w:val="0068742E"/>
    <w:rsid w:val="00694A53"/>
    <w:rsid w:val="006A5602"/>
    <w:rsid w:val="006B7BD4"/>
    <w:rsid w:val="006C0F63"/>
    <w:rsid w:val="006C43C7"/>
    <w:rsid w:val="006E004F"/>
    <w:rsid w:val="006E0699"/>
    <w:rsid w:val="006E09BD"/>
    <w:rsid w:val="006E2148"/>
    <w:rsid w:val="006E5965"/>
    <w:rsid w:val="007033F6"/>
    <w:rsid w:val="00707549"/>
    <w:rsid w:val="00717CC3"/>
    <w:rsid w:val="00723FC1"/>
    <w:rsid w:val="007314B8"/>
    <w:rsid w:val="00731A05"/>
    <w:rsid w:val="00732678"/>
    <w:rsid w:val="00742148"/>
    <w:rsid w:val="00743345"/>
    <w:rsid w:val="00760245"/>
    <w:rsid w:val="0076312C"/>
    <w:rsid w:val="00774DC4"/>
    <w:rsid w:val="00776DC6"/>
    <w:rsid w:val="007A4CB4"/>
    <w:rsid w:val="007B3970"/>
    <w:rsid w:val="007B54DD"/>
    <w:rsid w:val="007B7210"/>
    <w:rsid w:val="007C30BA"/>
    <w:rsid w:val="007C3693"/>
    <w:rsid w:val="007D07E9"/>
    <w:rsid w:val="007E4A4A"/>
    <w:rsid w:val="007E75DC"/>
    <w:rsid w:val="00802554"/>
    <w:rsid w:val="00803981"/>
    <w:rsid w:val="008068AF"/>
    <w:rsid w:val="0081297E"/>
    <w:rsid w:val="00812B27"/>
    <w:rsid w:val="00817685"/>
    <w:rsid w:val="00823347"/>
    <w:rsid w:val="008309F2"/>
    <w:rsid w:val="00835221"/>
    <w:rsid w:val="008354E9"/>
    <w:rsid w:val="00842088"/>
    <w:rsid w:val="00843B29"/>
    <w:rsid w:val="00852F10"/>
    <w:rsid w:val="0085675C"/>
    <w:rsid w:val="0087240F"/>
    <w:rsid w:val="00873CFC"/>
    <w:rsid w:val="008740EF"/>
    <w:rsid w:val="008913AC"/>
    <w:rsid w:val="00895769"/>
    <w:rsid w:val="008A18BB"/>
    <w:rsid w:val="008B2F7D"/>
    <w:rsid w:val="008C22B7"/>
    <w:rsid w:val="008C336A"/>
    <w:rsid w:val="008C4FAD"/>
    <w:rsid w:val="008C6933"/>
    <w:rsid w:val="008C7DA2"/>
    <w:rsid w:val="008D279C"/>
    <w:rsid w:val="008E0924"/>
    <w:rsid w:val="008E0F4B"/>
    <w:rsid w:val="008E1C47"/>
    <w:rsid w:val="008E60C1"/>
    <w:rsid w:val="00905E97"/>
    <w:rsid w:val="0091287F"/>
    <w:rsid w:val="0091295C"/>
    <w:rsid w:val="00915040"/>
    <w:rsid w:val="00916CA8"/>
    <w:rsid w:val="009204F6"/>
    <w:rsid w:val="00926403"/>
    <w:rsid w:val="00941321"/>
    <w:rsid w:val="0095431A"/>
    <w:rsid w:val="00955127"/>
    <w:rsid w:val="0096697B"/>
    <w:rsid w:val="00970947"/>
    <w:rsid w:val="009752B0"/>
    <w:rsid w:val="00980045"/>
    <w:rsid w:val="00990459"/>
    <w:rsid w:val="0099710F"/>
    <w:rsid w:val="009A5AC4"/>
    <w:rsid w:val="009A7D36"/>
    <w:rsid w:val="009B123B"/>
    <w:rsid w:val="009B305E"/>
    <w:rsid w:val="009C13FD"/>
    <w:rsid w:val="009C21F6"/>
    <w:rsid w:val="009C3DAC"/>
    <w:rsid w:val="009C637B"/>
    <w:rsid w:val="009D0160"/>
    <w:rsid w:val="009D405C"/>
    <w:rsid w:val="009D5D5A"/>
    <w:rsid w:val="00A002AE"/>
    <w:rsid w:val="00A112A1"/>
    <w:rsid w:val="00A20A28"/>
    <w:rsid w:val="00A24717"/>
    <w:rsid w:val="00A25CF2"/>
    <w:rsid w:val="00A30AA5"/>
    <w:rsid w:val="00A32A24"/>
    <w:rsid w:val="00A350B6"/>
    <w:rsid w:val="00A3571B"/>
    <w:rsid w:val="00A4433F"/>
    <w:rsid w:val="00A45385"/>
    <w:rsid w:val="00A53F5A"/>
    <w:rsid w:val="00A56F01"/>
    <w:rsid w:val="00A62587"/>
    <w:rsid w:val="00A6470C"/>
    <w:rsid w:val="00A6562D"/>
    <w:rsid w:val="00A763ED"/>
    <w:rsid w:val="00A81522"/>
    <w:rsid w:val="00A929DA"/>
    <w:rsid w:val="00A95F47"/>
    <w:rsid w:val="00AA345E"/>
    <w:rsid w:val="00AA3D1E"/>
    <w:rsid w:val="00AA405A"/>
    <w:rsid w:val="00AA6603"/>
    <w:rsid w:val="00AB49D4"/>
    <w:rsid w:val="00AC78A4"/>
    <w:rsid w:val="00AC7B7E"/>
    <w:rsid w:val="00AD0B6D"/>
    <w:rsid w:val="00AD4520"/>
    <w:rsid w:val="00AD50D9"/>
    <w:rsid w:val="00AE29AE"/>
    <w:rsid w:val="00AE3D0C"/>
    <w:rsid w:val="00AE3F4E"/>
    <w:rsid w:val="00AE6832"/>
    <w:rsid w:val="00AF6928"/>
    <w:rsid w:val="00B0629A"/>
    <w:rsid w:val="00B103A6"/>
    <w:rsid w:val="00B138D5"/>
    <w:rsid w:val="00B236A5"/>
    <w:rsid w:val="00B2765F"/>
    <w:rsid w:val="00B30507"/>
    <w:rsid w:val="00B31DD5"/>
    <w:rsid w:val="00B3269E"/>
    <w:rsid w:val="00B33BE1"/>
    <w:rsid w:val="00B462D4"/>
    <w:rsid w:val="00B6266D"/>
    <w:rsid w:val="00B65885"/>
    <w:rsid w:val="00B70292"/>
    <w:rsid w:val="00B80999"/>
    <w:rsid w:val="00B91CB4"/>
    <w:rsid w:val="00BA7501"/>
    <w:rsid w:val="00BA76B1"/>
    <w:rsid w:val="00BC26EB"/>
    <w:rsid w:val="00BC4874"/>
    <w:rsid w:val="00BD14F8"/>
    <w:rsid w:val="00BD5AD2"/>
    <w:rsid w:val="00BE43EB"/>
    <w:rsid w:val="00BF22E9"/>
    <w:rsid w:val="00C01134"/>
    <w:rsid w:val="00C02F3D"/>
    <w:rsid w:val="00C2421B"/>
    <w:rsid w:val="00C27A39"/>
    <w:rsid w:val="00C53295"/>
    <w:rsid w:val="00C61D26"/>
    <w:rsid w:val="00C62AA5"/>
    <w:rsid w:val="00C65F69"/>
    <w:rsid w:val="00C705B6"/>
    <w:rsid w:val="00C76A75"/>
    <w:rsid w:val="00C76DC0"/>
    <w:rsid w:val="00C828EE"/>
    <w:rsid w:val="00C94B42"/>
    <w:rsid w:val="00CB4552"/>
    <w:rsid w:val="00CB4BAC"/>
    <w:rsid w:val="00CB78A2"/>
    <w:rsid w:val="00CC0850"/>
    <w:rsid w:val="00CC428E"/>
    <w:rsid w:val="00CD756B"/>
    <w:rsid w:val="00CE2F86"/>
    <w:rsid w:val="00CE677A"/>
    <w:rsid w:val="00CE6C01"/>
    <w:rsid w:val="00CF4A62"/>
    <w:rsid w:val="00D03DFC"/>
    <w:rsid w:val="00D05D49"/>
    <w:rsid w:val="00D05E18"/>
    <w:rsid w:val="00D07843"/>
    <w:rsid w:val="00D10D37"/>
    <w:rsid w:val="00D15146"/>
    <w:rsid w:val="00D16EB7"/>
    <w:rsid w:val="00D305FF"/>
    <w:rsid w:val="00D329D8"/>
    <w:rsid w:val="00D33F1D"/>
    <w:rsid w:val="00D4016E"/>
    <w:rsid w:val="00D42DB5"/>
    <w:rsid w:val="00D435BC"/>
    <w:rsid w:val="00D47127"/>
    <w:rsid w:val="00D51A1A"/>
    <w:rsid w:val="00D54B97"/>
    <w:rsid w:val="00D61A9D"/>
    <w:rsid w:val="00D61B71"/>
    <w:rsid w:val="00D701C0"/>
    <w:rsid w:val="00D74F1E"/>
    <w:rsid w:val="00D752A1"/>
    <w:rsid w:val="00D8145A"/>
    <w:rsid w:val="00D958B5"/>
    <w:rsid w:val="00DA14CE"/>
    <w:rsid w:val="00DA5ABE"/>
    <w:rsid w:val="00DB11FE"/>
    <w:rsid w:val="00DB68B7"/>
    <w:rsid w:val="00DB7B39"/>
    <w:rsid w:val="00DC071F"/>
    <w:rsid w:val="00DC63CA"/>
    <w:rsid w:val="00DD3346"/>
    <w:rsid w:val="00DD6CF0"/>
    <w:rsid w:val="00DE4131"/>
    <w:rsid w:val="00DE5474"/>
    <w:rsid w:val="00DE7754"/>
    <w:rsid w:val="00DF4385"/>
    <w:rsid w:val="00DF4403"/>
    <w:rsid w:val="00DF4FA9"/>
    <w:rsid w:val="00E073C1"/>
    <w:rsid w:val="00E20547"/>
    <w:rsid w:val="00E24E04"/>
    <w:rsid w:val="00E328C9"/>
    <w:rsid w:val="00E42B0B"/>
    <w:rsid w:val="00E4624F"/>
    <w:rsid w:val="00E61F26"/>
    <w:rsid w:val="00E66D69"/>
    <w:rsid w:val="00E71C81"/>
    <w:rsid w:val="00E843B4"/>
    <w:rsid w:val="00E923A2"/>
    <w:rsid w:val="00EA09A2"/>
    <w:rsid w:val="00EA7522"/>
    <w:rsid w:val="00EB1B2F"/>
    <w:rsid w:val="00EB2312"/>
    <w:rsid w:val="00EB5314"/>
    <w:rsid w:val="00EB66E1"/>
    <w:rsid w:val="00EB7464"/>
    <w:rsid w:val="00EC3BC3"/>
    <w:rsid w:val="00EC7F81"/>
    <w:rsid w:val="00ED222F"/>
    <w:rsid w:val="00ED4288"/>
    <w:rsid w:val="00ED70EB"/>
    <w:rsid w:val="00EE3A24"/>
    <w:rsid w:val="00EF6EBD"/>
    <w:rsid w:val="00EF7C21"/>
    <w:rsid w:val="00F00C66"/>
    <w:rsid w:val="00F011C5"/>
    <w:rsid w:val="00F016C8"/>
    <w:rsid w:val="00F122AA"/>
    <w:rsid w:val="00F15B88"/>
    <w:rsid w:val="00F37A46"/>
    <w:rsid w:val="00F4347B"/>
    <w:rsid w:val="00F478A4"/>
    <w:rsid w:val="00F5067F"/>
    <w:rsid w:val="00F51891"/>
    <w:rsid w:val="00F56D2D"/>
    <w:rsid w:val="00F6000D"/>
    <w:rsid w:val="00F65C7C"/>
    <w:rsid w:val="00F67B05"/>
    <w:rsid w:val="00F72281"/>
    <w:rsid w:val="00F7242A"/>
    <w:rsid w:val="00F73B4E"/>
    <w:rsid w:val="00F74CB3"/>
    <w:rsid w:val="00F74E79"/>
    <w:rsid w:val="00F7613D"/>
    <w:rsid w:val="00FA0AB2"/>
    <w:rsid w:val="00FA45BF"/>
    <w:rsid w:val="00FA479D"/>
    <w:rsid w:val="00FB43A4"/>
    <w:rsid w:val="00FB6627"/>
    <w:rsid w:val="00FC458A"/>
    <w:rsid w:val="00FC45B7"/>
    <w:rsid w:val="00FC78AF"/>
    <w:rsid w:val="00FD4625"/>
    <w:rsid w:val="00FD7FFD"/>
    <w:rsid w:val="00FE4E0B"/>
    <w:rsid w:val="00FE4F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5A5A"/>
  </w:style>
  <w:style w:type="paragraph" w:styleId="Nagwek1">
    <w:name w:val="heading 1"/>
    <w:basedOn w:val="Normalny"/>
    <w:next w:val="Normalny"/>
    <w:link w:val="Nagwek1Znak"/>
    <w:uiPriority w:val="9"/>
    <w:qFormat/>
    <w:rsid w:val="002B72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74DC4"/>
    <w:pPr>
      <w:keepNext/>
      <w:widowControl w:val="0"/>
      <w:suppressAutoHyphens/>
      <w:spacing w:before="240" w:after="60" w:line="240" w:lineRule="auto"/>
      <w:outlineLvl w:val="1"/>
    </w:pPr>
    <w:rPr>
      <w:rFonts w:ascii="Cambria" w:eastAsia="Times New Roman" w:hAnsi="Cambria" w:cs="Times New Roman"/>
      <w:b/>
      <w:bCs/>
      <w:i/>
      <w:iCs/>
      <w:color w:val="000000"/>
      <w:sz w:val="28"/>
      <w:szCs w:val="28"/>
    </w:rPr>
  </w:style>
  <w:style w:type="paragraph" w:styleId="Nagwek3">
    <w:name w:val="heading 3"/>
    <w:basedOn w:val="Normalny"/>
    <w:next w:val="Normalny"/>
    <w:link w:val="Nagwek3Znak"/>
    <w:uiPriority w:val="9"/>
    <w:semiHidden/>
    <w:unhideWhenUsed/>
    <w:qFormat/>
    <w:rsid w:val="002D415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7D07E9"/>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2D415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DE54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D415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D70EB"/>
    <w:pPr>
      <w:widowControl w:val="0"/>
      <w:suppressAutoHyphens/>
      <w:spacing w:after="283" w:line="240" w:lineRule="auto"/>
    </w:pPr>
    <w:rPr>
      <w:rFonts w:ascii="Times New Roman" w:eastAsia="HG Mincho Light J" w:hAnsi="Times New Roman" w:cs="Times New Roman"/>
      <w:color w:val="000000"/>
      <w:sz w:val="24"/>
      <w:szCs w:val="24"/>
    </w:rPr>
  </w:style>
  <w:style w:type="character" w:customStyle="1" w:styleId="TekstpodstawowyZnak">
    <w:name w:val="Tekst podstawowy Znak"/>
    <w:basedOn w:val="Domylnaczcionkaakapitu"/>
    <w:link w:val="Tekstpodstawowy"/>
    <w:rsid w:val="00ED70EB"/>
    <w:rPr>
      <w:rFonts w:ascii="Times New Roman" w:eastAsia="HG Mincho Light J" w:hAnsi="Times New Roman" w:cs="Times New Roman"/>
      <w:color w:val="000000"/>
      <w:sz w:val="24"/>
      <w:szCs w:val="24"/>
    </w:rPr>
  </w:style>
  <w:style w:type="character" w:customStyle="1" w:styleId="Nagwek1Znak">
    <w:name w:val="Nagłówek 1 Znak"/>
    <w:basedOn w:val="Domylnaczcionkaakapitu"/>
    <w:link w:val="Nagwek1"/>
    <w:uiPriority w:val="9"/>
    <w:rsid w:val="002B72E2"/>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2B72E2"/>
    <w:pPr>
      <w:outlineLvl w:val="9"/>
    </w:pPr>
    <w:rPr>
      <w:rFonts w:ascii="Cambria" w:eastAsia="Times New Roman" w:hAnsi="Cambria" w:cs="Times New Roman"/>
      <w:color w:val="365F91"/>
    </w:rPr>
  </w:style>
  <w:style w:type="paragraph" w:styleId="Spistreci1">
    <w:name w:val="toc 1"/>
    <w:basedOn w:val="Normalny"/>
    <w:next w:val="Normalny"/>
    <w:autoRedefine/>
    <w:uiPriority w:val="39"/>
    <w:rsid w:val="00F72281"/>
    <w:pPr>
      <w:widowControl w:val="0"/>
      <w:tabs>
        <w:tab w:val="left" w:pos="993"/>
        <w:tab w:val="right" w:leader="dot" w:pos="9072"/>
      </w:tabs>
      <w:suppressAutoHyphens/>
      <w:spacing w:after="0" w:line="240" w:lineRule="auto"/>
      <w:ind w:left="360"/>
    </w:pPr>
    <w:rPr>
      <w:rFonts w:ascii="Times New Roman" w:eastAsia="HG Mincho Light J" w:hAnsi="Times New Roman" w:cs="Times New Roman"/>
      <w:color w:val="000000"/>
      <w:sz w:val="24"/>
      <w:szCs w:val="24"/>
    </w:rPr>
  </w:style>
  <w:style w:type="character" w:styleId="Hipercze">
    <w:name w:val="Hyperlink"/>
    <w:uiPriority w:val="99"/>
    <w:unhideWhenUsed/>
    <w:rsid w:val="002B72E2"/>
    <w:rPr>
      <w:color w:val="0000FF"/>
      <w:u w:val="single"/>
    </w:rPr>
  </w:style>
  <w:style w:type="paragraph" w:styleId="Nagwek">
    <w:name w:val="header"/>
    <w:basedOn w:val="Normalny"/>
    <w:link w:val="NagwekZnak"/>
    <w:unhideWhenUsed/>
    <w:rsid w:val="00D8145A"/>
    <w:pPr>
      <w:tabs>
        <w:tab w:val="center" w:pos="4536"/>
        <w:tab w:val="right" w:pos="9072"/>
      </w:tabs>
      <w:spacing w:after="0" w:line="240" w:lineRule="auto"/>
    </w:pPr>
  </w:style>
  <w:style w:type="character" w:customStyle="1" w:styleId="NagwekZnak">
    <w:name w:val="Nagłówek Znak"/>
    <w:basedOn w:val="Domylnaczcionkaakapitu"/>
    <w:link w:val="Nagwek"/>
    <w:rsid w:val="00D8145A"/>
  </w:style>
  <w:style w:type="paragraph" w:styleId="Stopka">
    <w:name w:val="footer"/>
    <w:basedOn w:val="Normalny"/>
    <w:link w:val="StopkaZnak"/>
    <w:uiPriority w:val="99"/>
    <w:unhideWhenUsed/>
    <w:rsid w:val="00D814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45A"/>
  </w:style>
  <w:style w:type="paragraph" w:customStyle="1" w:styleId="Textbody">
    <w:name w:val="Text body"/>
    <w:basedOn w:val="Normalny"/>
    <w:rsid w:val="00DD6CF0"/>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Spistreci2">
    <w:name w:val="toc 2"/>
    <w:basedOn w:val="Normalny"/>
    <w:next w:val="Normalny"/>
    <w:autoRedefine/>
    <w:uiPriority w:val="39"/>
    <w:unhideWhenUsed/>
    <w:rsid w:val="0041283B"/>
    <w:pPr>
      <w:tabs>
        <w:tab w:val="left" w:pos="993"/>
        <w:tab w:val="right" w:leader="dot" w:pos="9062"/>
      </w:tabs>
      <w:spacing w:after="100"/>
      <w:ind w:left="993" w:hanging="633"/>
    </w:pPr>
  </w:style>
  <w:style w:type="paragraph" w:styleId="Tekstdymka">
    <w:name w:val="Balloon Text"/>
    <w:basedOn w:val="Normalny"/>
    <w:link w:val="TekstdymkaZnak"/>
    <w:uiPriority w:val="99"/>
    <w:semiHidden/>
    <w:unhideWhenUsed/>
    <w:rsid w:val="008309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09F2"/>
    <w:rPr>
      <w:rFonts w:ascii="Tahoma" w:hAnsi="Tahoma" w:cs="Tahoma"/>
      <w:sz w:val="16"/>
      <w:szCs w:val="16"/>
    </w:rPr>
  </w:style>
  <w:style w:type="paragraph" w:styleId="Akapitzlist">
    <w:name w:val="List Paragraph"/>
    <w:basedOn w:val="Normalny"/>
    <w:uiPriority w:val="34"/>
    <w:qFormat/>
    <w:rsid w:val="006C43C7"/>
    <w:pPr>
      <w:ind w:left="720"/>
      <w:contextualSpacing/>
    </w:pPr>
  </w:style>
  <w:style w:type="paragraph" w:customStyle="1" w:styleId="Standard">
    <w:name w:val="Standard"/>
    <w:rsid w:val="00D10D3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2Znak">
    <w:name w:val="Nagłówek 2 Znak"/>
    <w:basedOn w:val="Domylnaczcionkaakapitu"/>
    <w:link w:val="Nagwek2"/>
    <w:rsid w:val="00774DC4"/>
    <w:rPr>
      <w:rFonts w:ascii="Cambria" w:eastAsia="Times New Roman" w:hAnsi="Cambria" w:cs="Times New Roman"/>
      <w:b/>
      <w:bCs/>
      <w:i/>
      <w:iCs/>
      <w:color w:val="000000"/>
      <w:sz w:val="28"/>
      <w:szCs w:val="28"/>
    </w:rPr>
  </w:style>
  <w:style w:type="paragraph" w:styleId="Tekstprzypisudolnego">
    <w:name w:val="footnote text"/>
    <w:basedOn w:val="Normalny"/>
    <w:link w:val="TekstprzypisudolnegoZnak"/>
    <w:semiHidden/>
    <w:rsid w:val="009D5D5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D5D5A"/>
    <w:rPr>
      <w:rFonts w:ascii="Times New Roman" w:eastAsia="Times New Roman" w:hAnsi="Times New Roman" w:cs="Times New Roman"/>
      <w:sz w:val="20"/>
      <w:szCs w:val="20"/>
      <w:lang w:eastAsia="pl-PL"/>
    </w:rPr>
  </w:style>
  <w:style w:type="character" w:customStyle="1" w:styleId="Nagwek7Znak">
    <w:name w:val="Nagłówek 7 Znak"/>
    <w:basedOn w:val="Domylnaczcionkaakapitu"/>
    <w:link w:val="Nagwek7"/>
    <w:uiPriority w:val="9"/>
    <w:semiHidden/>
    <w:rsid w:val="00DE5474"/>
    <w:rPr>
      <w:rFonts w:asciiTheme="majorHAnsi" w:eastAsiaTheme="majorEastAsia" w:hAnsiTheme="majorHAnsi" w:cstheme="majorBidi"/>
      <w:i/>
      <w:iCs/>
      <w:color w:val="404040" w:themeColor="text1" w:themeTint="BF"/>
    </w:rPr>
  </w:style>
  <w:style w:type="table" w:styleId="Tabela-Siatka">
    <w:name w:val="Table Grid"/>
    <w:basedOn w:val="Standardowy"/>
    <w:uiPriority w:val="39"/>
    <w:rsid w:val="00D61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2D4151"/>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semiHidden/>
    <w:rsid w:val="002D4151"/>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2D4151"/>
    <w:rPr>
      <w:rFonts w:asciiTheme="majorHAnsi" w:eastAsiaTheme="majorEastAsia" w:hAnsiTheme="majorHAnsi" w:cstheme="majorBidi"/>
      <w:color w:val="404040" w:themeColor="text1" w:themeTint="BF"/>
      <w:sz w:val="20"/>
      <w:szCs w:val="20"/>
    </w:rPr>
  </w:style>
  <w:style w:type="paragraph" w:styleId="Tekstpodstawowywcity">
    <w:name w:val="Body Text Indent"/>
    <w:basedOn w:val="Normalny"/>
    <w:link w:val="TekstpodstawowywcityZnak"/>
    <w:uiPriority w:val="99"/>
    <w:semiHidden/>
    <w:unhideWhenUsed/>
    <w:rsid w:val="002D4151"/>
    <w:pPr>
      <w:spacing w:after="120"/>
      <w:ind w:left="283"/>
    </w:pPr>
  </w:style>
  <w:style w:type="character" w:customStyle="1" w:styleId="TekstpodstawowywcityZnak">
    <w:name w:val="Tekst podstawowy wcięty Znak"/>
    <w:basedOn w:val="Domylnaczcionkaakapitu"/>
    <w:link w:val="Tekstpodstawowywcity"/>
    <w:uiPriority w:val="99"/>
    <w:semiHidden/>
    <w:rsid w:val="002D4151"/>
  </w:style>
  <w:style w:type="paragraph" w:styleId="Spistreci3">
    <w:name w:val="toc 3"/>
    <w:basedOn w:val="Normalny"/>
    <w:next w:val="Normalny"/>
    <w:autoRedefine/>
    <w:uiPriority w:val="39"/>
    <w:unhideWhenUsed/>
    <w:rsid w:val="002D4151"/>
    <w:pPr>
      <w:spacing w:after="100"/>
      <w:ind w:left="440"/>
    </w:pPr>
  </w:style>
  <w:style w:type="character" w:customStyle="1" w:styleId="apple-converted-space">
    <w:name w:val="apple-converted-space"/>
    <w:basedOn w:val="Domylnaczcionkaakapitu"/>
    <w:rsid w:val="00003EE8"/>
  </w:style>
  <w:style w:type="character" w:customStyle="1" w:styleId="Nagwek4Znak">
    <w:name w:val="Nagłówek 4 Znak"/>
    <w:basedOn w:val="Domylnaczcionkaakapitu"/>
    <w:link w:val="Nagwek4"/>
    <w:uiPriority w:val="9"/>
    <w:semiHidden/>
    <w:rsid w:val="007D07E9"/>
    <w:rPr>
      <w:rFonts w:asciiTheme="majorHAnsi" w:eastAsiaTheme="majorEastAsia" w:hAnsiTheme="majorHAnsi" w:cstheme="majorBidi"/>
      <w:b/>
      <w:bCs/>
      <w:i/>
      <w:iCs/>
      <w:color w:val="4F81BD" w:themeColor="accent1"/>
    </w:rPr>
  </w:style>
  <w:style w:type="paragraph" w:styleId="Tekstprzypisukocowego">
    <w:name w:val="endnote text"/>
    <w:basedOn w:val="Normalny"/>
    <w:link w:val="TekstprzypisukocowegoZnak"/>
    <w:uiPriority w:val="99"/>
    <w:semiHidden/>
    <w:unhideWhenUsed/>
    <w:rsid w:val="00A929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29DA"/>
    <w:rPr>
      <w:sz w:val="20"/>
      <w:szCs w:val="20"/>
    </w:rPr>
  </w:style>
  <w:style w:type="character" w:styleId="Odwoanieprzypisukocowego">
    <w:name w:val="endnote reference"/>
    <w:basedOn w:val="Domylnaczcionkaakapitu"/>
    <w:uiPriority w:val="99"/>
    <w:semiHidden/>
    <w:unhideWhenUsed/>
    <w:rsid w:val="00A929DA"/>
    <w:rPr>
      <w:vertAlign w:val="superscript"/>
    </w:rPr>
  </w:style>
  <w:style w:type="character" w:customStyle="1" w:styleId="BezodstpwZnak">
    <w:name w:val="Bez odstępów Znak"/>
    <w:basedOn w:val="Domylnaczcionkaakapitu"/>
    <w:link w:val="Bezodstpw"/>
    <w:locked/>
    <w:rsid w:val="009C21F6"/>
    <w:rPr>
      <w:rFonts w:ascii="Calibri" w:hAnsi="Calibri"/>
    </w:rPr>
  </w:style>
  <w:style w:type="paragraph" w:styleId="Bezodstpw">
    <w:name w:val="No Spacing"/>
    <w:basedOn w:val="Normalny"/>
    <w:link w:val="BezodstpwZnak"/>
    <w:qFormat/>
    <w:rsid w:val="009C21F6"/>
    <w:pPr>
      <w:spacing w:after="0" w:line="240" w:lineRule="auto"/>
      <w:ind w:firstLine="697"/>
      <w:jc w:val="both"/>
    </w:pPr>
    <w:rPr>
      <w:rFonts w:ascii="Calibri" w:hAnsi="Calibri"/>
    </w:rPr>
  </w:style>
  <w:style w:type="paragraph" w:customStyle="1" w:styleId="Default">
    <w:name w:val="Default"/>
    <w:rsid w:val="00551CCC"/>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EB66E1"/>
    <w:rPr>
      <w:sz w:val="16"/>
      <w:szCs w:val="16"/>
    </w:rPr>
  </w:style>
  <w:style w:type="paragraph" w:styleId="Tekstkomentarza">
    <w:name w:val="annotation text"/>
    <w:basedOn w:val="Normalny"/>
    <w:link w:val="TekstkomentarzaZnak"/>
    <w:uiPriority w:val="99"/>
    <w:semiHidden/>
    <w:unhideWhenUsed/>
    <w:rsid w:val="00EB66E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66E1"/>
    <w:rPr>
      <w:sz w:val="20"/>
      <w:szCs w:val="20"/>
    </w:rPr>
  </w:style>
  <w:style w:type="paragraph" w:styleId="Tematkomentarza">
    <w:name w:val="annotation subject"/>
    <w:basedOn w:val="Tekstkomentarza"/>
    <w:next w:val="Tekstkomentarza"/>
    <w:link w:val="TematkomentarzaZnak"/>
    <w:uiPriority w:val="99"/>
    <w:semiHidden/>
    <w:unhideWhenUsed/>
    <w:rsid w:val="00EB66E1"/>
    <w:rPr>
      <w:b/>
      <w:bCs/>
    </w:rPr>
  </w:style>
  <w:style w:type="character" w:customStyle="1" w:styleId="TematkomentarzaZnak">
    <w:name w:val="Temat komentarza Znak"/>
    <w:basedOn w:val="TekstkomentarzaZnak"/>
    <w:link w:val="Tematkomentarza"/>
    <w:uiPriority w:val="99"/>
    <w:semiHidden/>
    <w:rsid w:val="00EB66E1"/>
    <w:rPr>
      <w:b/>
      <w:bCs/>
      <w:sz w:val="20"/>
      <w:szCs w:val="20"/>
    </w:rPr>
  </w:style>
  <w:style w:type="paragraph" w:customStyle="1" w:styleId="Nagwek61">
    <w:name w:val="Nagłówek 61"/>
    <w:basedOn w:val="Default"/>
    <w:next w:val="Default"/>
    <w:rsid w:val="007A4CB4"/>
    <w:pPr>
      <w:keepNext/>
      <w:suppressAutoHyphens/>
      <w:autoSpaceDE/>
      <w:autoSpaceDN/>
      <w:adjustRightInd/>
      <w:ind w:left="993" w:hanging="993"/>
    </w:pPr>
    <w:rPr>
      <w:rFonts w:ascii="Times New Roman" w:eastAsia="Arial" w:hAnsi="Times New Roman" w:cs="Times New Roman"/>
      <w:b/>
      <w:color w:val="auto"/>
      <w:sz w:val="32"/>
      <w:szCs w:val="20"/>
      <w:lang w:eastAsia="ar-SA"/>
    </w:rPr>
  </w:style>
  <w:style w:type="paragraph" w:customStyle="1" w:styleId="Zawartotabeli">
    <w:name w:val="Zawartość tabeli"/>
    <w:basedOn w:val="Normalny"/>
    <w:rsid w:val="00FD7FFD"/>
    <w:pPr>
      <w:suppressLineNumbers/>
      <w:suppressAutoHyphens/>
      <w:spacing w:after="0" w:line="240" w:lineRule="auto"/>
    </w:pPr>
    <w:rPr>
      <w:rFonts w:ascii="Liberation Serif" w:eastAsia="NSimSun" w:hAnsi="Liberation Serif" w:cs="Lucida Sans"/>
      <w:kern w:val="2"/>
      <w:sz w:val="24"/>
      <w:szCs w:val="24"/>
      <w:lang w:eastAsia="zh-CN" w:bidi="hi-IN"/>
    </w:rPr>
  </w:style>
  <w:style w:type="character" w:styleId="Pogrubienie">
    <w:name w:val="Strong"/>
    <w:basedOn w:val="Domylnaczcionkaakapitu"/>
    <w:uiPriority w:val="22"/>
    <w:qFormat/>
    <w:rsid w:val="00030FF1"/>
    <w:rPr>
      <w:b/>
      <w:bCs/>
    </w:rPr>
  </w:style>
  <w:style w:type="character" w:customStyle="1" w:styleId="Domylnaczcionkaakapitu2">
    <w:name w:val="Domyślna czcionka akapitu2"/>
    <w:rsid w:val="008354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5A5A"/>
  </w:style>
  <w:style w:type="paragraph" w:styleId="Nagwek1">
    <w:name w:val="heading 1"/>
    <w:basedOn w:val="Normalny"/>
    <w:next w:val="Normalny"/>
    <w:link w:val="Nagwek1Znak"/>
    <w:uiPriority w:val="9"/>
    <w:qFormat/>
    <w:rsid w:val="002B72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774DC4"/>
    <w:pPr>
      <w:keepNext/>
      <w:widowControl w:val="0"/>
      <w:suppressAutoHyphens/>
      <w:spacing w:before="240" w:after="60" w:line="240" w:lineRule="auto"/>
      <w:outlineLvl w:val="1"/>
    </w:pPr>
    <w:rPr>
      <w:rFonts w:ascii="Cambria" w:eastAsia="Times New Roman" w:hAnsi="Cambria" w:cs="Times New Roman"/>
      <w:b/>
      <w:bCs/>
      <w:i/>
      <w:iCs/>
      <w:color w:val="000000"/>
      <w:sz w:val="28"/>
      <w:szCs w:val="28"/>
    </w:rPr>
  </w:style>
  <w:style w:type="paragraph" w:styleId="Nagwek3">
    <w:name w:val="heading 3"/>
    <w:basedOn w:val="Normalny"/>
    <w:next w:val="Normalny"/>
    <w:link w:val="Nagwek3Znak"/>
    <w:uiPriority w:val="9"/>
    <w:semiHidden/>
    <w:unhideWhenUsed/>
    <w:qFormat/>
    <w:rsid w:val="002D4151"/>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7D07E9"/>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2D415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DE54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2D415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D70EB"/>
    <w:pPr>
      <w:widowControl w:val="0"/>
      <w:suppressAutoHyphens/>
      <w:spacing w:after="283" w:line="240" w:lineRule="auto"/>
    </w:pPr>
    <w:rPr>
      <w:rFonts w:ascii="Times New Roman" w:eastAsia="HG Mincho Light J" w:hAnsi="Times New Roman" w:cs="Times New Roman"/>
      <w:color w:val="000000"/>
      <w:sz w:val="24"/>
      <w:szCs w:val="24"/>
    </w:rPr>
  </w:style>
  <w:style w:type="character" w:customStyle="1" w:styleId="TekstpodstawowyZnak">
    <w:name w:val="Tekst podstawowy Znak"/>
    <w:basedOn w:val="Domylnaczcionkaakapitu"/>
    <w:link w:val="Tekstpodstawowy"/>
    <w:rsid w:val="00ED70EB"/>
    <w:rPr>
      <w:rFonts w:ascii="Times New Roman" w:eastAsia="HG Mincho Light J" w:hAnsi="Times New Roman" w:cs="Times New Roman"/>
      <w:color w:val="000000"/>
      <w:sz w:val="24"/>
      <w:szCs w:val="24"/>
    </w:rPr>
  </w:style>
  <w:style w:type="character" w:customStyle="1" w:styleId="Nagwek1Znak">
    <w:name w:val="Nagłówek 1 Znak"/>
    <w:basedOn w:val="Domylnaczcionkaakapitu"/>
    <w:link w:val="Nagwek1"/>
    <w:uiPriority w:val="9"/>
    <w:rsid w:val="002B72E2"/>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2B72E2"/>
    <w:pPr>
      <w:outlineLvl w:val="9"/>
    </w:pPr>
    <w:rPr>
      <w:rFonts w:ascii="Cambria" w:eastAsia="Times New Roman" w:hAnsi="Cambria" w:cs="Times New Roman"/>
      <w:color w:val="365F91"/>
    </w:rPr>
  </w:style>
  <w:style w:type="paragraph" w:styleId="Spistreci1">
    <w:name w:val="toc 1"/>
    <w:basedOn w:val="Normalny"/>
    <w:next w:val="Normalny"/>
    <w:autoRedefine/>
    <w:uiPriority w:val="39"/>
    <w:rsid w:val="00F72281"/>
    <w:pPr>
      <w:widowControl w:val="0"/>
      <w:tabs>
        <w:tab w:val="left" w:pos="993"/>
        <w:tab w:val="right" w:leader="dot" w:pos="9072"/>
      </w:tabs>
      <w:suppressAutoHyphens/>
      <w:spacing w:after="0" w:line="240" w:lineRule="auto"/>
      <w:ind w:left="360"/>
    </w:pPr>
    <w:rPr>
      <w:rFonts w:ascii="Times New Roman" w:eastAsia="HG Mincho Light J" w:hAnsi="Times New Roman" w:cs="Times New Roman"/>
      <w:color w:val="000000"/>
      <w:sz w:val="24"/>
      <w:szCs w:val="24"/>
    </w:rPr>
  </w:style>
  <w:style w:type="character" w:styleId="Hipercze">
    <w:name w:val="Hyperlink"/>
    <w:uiPriority w:val="99"/>
    <w:unhideWhenUsed/>
    <w:rsid w:val="002B72E2"/>
    <w:rPr>
      <w:color w:val="0000FF"/>
      <w:u w:val="single"/>
    </w:rPr>
  </w:style>
  <w:style w:type="paragraph" w:styleId="Nagwek">
    <w:name w:val="header"/>
    <w:basedOn w:val="Normalny"/>
    <w:link w:val="NagwekZnak"/>
    <w:unhideWhenUsed/>
    <w:rsid w:val="00D8145A"/>
    <w:pPr>
      <w:tabs>
        <w:tab w:val="center" w:pos="4536"/>
        <w:tab w:val="right" w:pos="9072"/>
      </w:tabs>
      <w:spacing w:after="0" w:line="240" w:lineRule="auto"/>
    </w:pPr>
  </w:style>
  <w:style w:type="character" w:customStyle="1" w:styleId="NagwekZnak">
    <w:name w:val="Nagłówek Znak"/>
    <w:basedOn w:val="Domylnaczcionkaakapitu"/>
    <w:link w:val="Nagwek"/>
    <w:rsid w:val="00D8145A"/>
  </w:style>
  <w:style w:type="paragraph" w:styleId="Stopka">
    <w:name w:val="footer"/>
    <w:basedOn w:val="Normalny"/>
    <w:link w:val="StopkaZnak"/>
    <w:uiPriority w:val="99"/>
    <w:unhideWhenUsed/>
    <w:rsid w:val="00D814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45A"/>
  </w:style>
  <w:style w:type="paragraph" w:customStyle="1" w:styleId="Textbody">
    <w:name w:val="Text body"/>
    <w:basedOn w:val="Normalny"/>
    <w:rsid w:val="00DD6CF0"/>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Spistreci2">
    <w:name w:val="toc 2"/>
    <w:basedOn w:val="Normalny"/>
    <w:next w:val="Normalny"/>
    <w:autoRedefine/>
    <w:uiPriority w:val="39"/>
    <w:unhideWhenUsed/>
    <w:rsid w:val="0041283B"/>
    <w:pPr>
      <w:tabs>
        <w:tab w:val="left" w:pos="993"/>
        <w:tab w:val="right" w:leader="dot" w:pos="9062"/>
      </w:tabs>
      <w:spacing w:after="100"/>
      <w:ind w:left="993" w:hanging="633"/>
    </w:pPr>
  </w:style>
  <w:style w:type="paragraph" w:styleId="Tekstdymka">
    <w:name w:val="Balloon Text"/>
    <w:basedOn w:val="Normalny"/>
    <w:link w:val="TekstdymkaZnak"/>
    <w:uiPriority w:val="99"/>
    <w:semiHidden/>
    <w:unhideWhenUsed/>
    <w:rsid w:val="008309F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309F2"/>
    <w:rPr>
      <w:rFonts w:ascii="Tahoma" w:hAnsi="Tahoma" w:cs="Tahoma"/>
      <w:sz w:val="16"/>
      <w:szCs w:val="16"/>
    </w:rPr>
  </w:style>
  <w:style w:type="paragraph" w:styleId="Akapitzlist">
    <w:name w:val="List Paragraph"/>
    <w:basedOn w:val="Normalny"/>
    <w:uiPriority w:val="34"/>
    <w:qFormat/>
    <w:rsid w:val="006C43C7"/>
    <w:pPr>
      <w:ind w:left="720"/>
      <w:contextualSpacing/>
    </w:pPr>
  </w:style>
  <w:style w:type="paragraph" w:customStyle="1" w:styleId="Standard">
    <w:name w:val="Standard"/>
    <w:rsid w:val="00D10D3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2Znak">
    <w:name w:val="Nagłówek 2 Znak"/>
    <w:basedOn w:val="Domylnaczcionkaakapitu"/>
    <w:link w:val="Nagwek2"/>
    <w:rsid w:val="00774DC4"/>
    <w:rPr>
      <w:rFonts w:ascii="Cambria" w:eastAsia="Times New Roman" w:hAnsi="Cambria" w:cs="Times New Roman"/>
      <w:b/>
      <w:bCs/>
      <w:i/>
      <w:iCs/>
      <w:color w:val="000000"/>
      <w:sz w:val="28"/>
      <w:szCs w:val="28"/>
    </w:rPr>
  </w:style>
  <w:style w:type="paragraph" w:styleId="Tekstprzypisudolnego">
    <w:name w:val="footnote text"/>
    <w:basedOn w:val="Normalny"/>
    <w:link w:val="TekstprzypisudolnegoZnak"/>
    <w:semiHidden/>
    <w:rsid w:val="009D5D5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9D5D5A"/>
    <w:rPr>
      <w:rFonts w:ascii="Times New Roman" w:eastAsia="Times New Roman" w:hAnsi="Times New Roman" w:cs="Times New Roman"/>
      <w:sz w:val="20"/>
      <w:szCs w:val="20"/>
      <w:lang w:eastAsia="pl-PL"/>
    </w:rPr>
  </w:style>
  <w:style w:type="character" w:customStyle="1" w:styleId="Nagwek7Znak">
    <w:name w:val="Nagłówek 7 Znak"/>
    <w:basedOn w:val="Domylnaczcionkaakapitu"/>
    <w:link w:val="Nagwek7"/>
    <w:uiPriority w:val="9"/>
    <w:semiHidden/>
    <w:rsid w:val="00DE5474"/>
    <w:rPr>
      <w:rFonts w:asciiTheme="majorHAnsi" w:eastAsiaTheme="majorEastAsia" w:hAnsiTheme="majorHAnsi" w:cstheme="majorBidi"/>
      <w:i/>
      <w:iCs/>
      <w:color w:val="404040" w:themeColor="text1" w:themeTint="BF"/>
    </w:rPr>
  </w:style>
  <w:style w:type="table" w:styleId="Tabela-Siatka">
    <w:name w:val="Table Grid"/>
    <w:basedOn w:val="Standardowy"/>
    <w:uiPriority w:val="39"/>
    <w:rsid w:val="00D61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semiHidden/>
    <w:rsid w:val="002D4151"/>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semiHidden/>
    <w:rsid w:val="002D4151"/>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2D4151"/>
    <w:rPr>
      <w:rFonts w:asciiTheme="majorHAnsi" w:eastAsiaTheme="majorEastAsia" w:hAnsiTheme="majorHAnsi" w:cstheme="majorBidi"/>
      <w:color w:val="404040" w:themeColor="text1" w:themeTint="BF"/>
      <w:sz w:val="20"/>
      <w:szCs w:val="20"/>
    </w:rPr>
  </w:style>
  <w:style w:type="paragraph" w:styleId="Tekstpodstawowywcity">
    <w:name w:val="Body Text Indent"/>
    <w:basedOn w:val="Normalny"/>
    <w:link w:val="TekstpodstawowywcityZnak"/>
    <w:uiPriority w:val="99"/>
    <w:semiHidden/>
    <w:unhideWhenUsed/>
    <w:rsid w:val="002D4151"/>
    <w:pPr>
      <w:spacing w:after="120"/>
      <w:ind w:left="283"/>
    </w:pPr>
  </w:style>
  <w:style w:type="character" w:customStyle="1" w:styleId="TekstpodstawowywcityZnak">
    <w:name w:val="Tekst podstawowy wcięty Znak"/>
    <w:basedOn w:val="Domylnaczcionkaakapitu"/>
    <w:link w:val="Tekstpodstawowywcity"/>
    <w:uiPriority w:val="99"/>
    <w:semiHidden/>
    <w:rsid w:val="002D4151"/>
  </w:style>
  <w:style w:type="paragraph" w:styleId="Spistreci3">
    <w:name w:val="toc 3"/>
    <w:basedOn w:val="Normalny"/>
    <w:next w:val="Normalny"/>
    <w:autoRedefine/>
    <w:uiPriority w:val="39"/>
    <w:unhideWhenUsed/>
    <w:rsid w:val="002D4151"/>
    <w:pPr>
      <w:spacing w:after="100"/>
      <w:ind w:left="440"/>
    </w:pPr>
  </w:style>
  <w:style w:type="character" w:customStyle="1" w:styleId="apple-converted-space">
    <w:name w:val="apple-converted-space"/>
    <w:basedOn w:val="Domylnaczcionkaakapitu"/>
    <w:rsid w:val="00003EE8"/>
  </w:style>
  <w:style w:type="character" w:customStyle="1" w:styleId="Nagwek4Znak">
    <w:name w:val="Nagłówek 4 Znak"/>
    <w:basedOn w:val="Domylnaczcionkaakapitu"/>
    <w:link w:val="Nagwek4"/>
    <w:uiPriority w:val="9"/>
    <w:semiHidden/>
    <w:rsid w:val="007D07E9"/>
    <w:rPr>
      <w:rFonts w:asciiTheme="majorHAnsi" w:eastAsiaTheme="majorEastAsia" w:hAnsiTheme="majorHAnsi" w:cstheme="majorBidi"/>
      <w:b/>
      <w:bCs/>
      <w:i/>
      <w:iCs/>
      <w:color w:val="4F81BD" w:themeColor="accent1"/>
    </w:rPr>
  </w:style>
  <w:style w:type="paragraph" w:styleId="Tekstprzypisukocowego">
    <w:name w:val="endnote text"/>
    <w:basedOn w:val="Normalny"/>
    <w:link w:val="TekstprzypisukocowegoZnak"/>
    <w:uiPriority w:val="99"/>
    <w:semiHidden/>
    <w:unhideWhenUsed/>
    <w:rsid w:val="00A929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29DA"/>
    <w:rPr>
      <w:sz w:val="20"/>
      <w:szCs w:val="20"/>
    </w:rPr>
  </w:style>
  <w:style w:type="character" w:styleId="Odwoanieprzypisukocowego">
    <w:name w:val="endnote reference"/>
    <w:basedOn w:val="Domylnaczcionkaakapitu"/>
    <w:uiPriority w:val="99"/>
    <w:semiHidden/>
    <w:unhideWhenUsed/>
    <w:rsid w:val="00A929DA"/>
    <w:rPr>
      <w:vertAlign w:val="superscript"/>
    </w:rPr>
  </w:style>
  <w:style w:type="character" w:customStyle="1" w:styleId="BezodstpwZnak">
    <w:name w:val="Bez odstępów Znak"/>
    <w:basedOn w:val="Domylnaczcionkaakapitu"/>
    <w:link w:val="Bezodstpw"/>
    <w:locked/>
    <w:rsid w:val="009C21F6"/>
    <w:rPr>
      <w:rFonts w:ascii="Calibri" w:hAnsi="Calibri"/>
    </w:rPr>
  </w:style>
  <w:style w:type="paragraph" w:styleId="Bezodstpw">
    <w:name w:val="No Spacing"/>
    <w:basedOn w:val="Normalny"/>
    <w:link w:val="BezodstpwZnak"/>
    <w:qFormat/>
    <w:rsid w:val="009C21F6"/>
    <w:pPr>
      <w:spacing w:after="0" w:line="240" w:lineRule="auto"/>
      <w:ind w:firstLine="697"/>
      <w:jc w:val="both"/>
    </w:pPr>
    <w:rPr>
      <w:rFonts w:ascii="Calibri" w:hAnsi="Calibri"/>
    </w:rPr>
  </w:style>
  <w:style w:type="paragraph" w:customStyle="1" w:styleId="Default">
    <w:name w:val="Default"/>
    <w:rsid w:val="00551CCC"/>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EB66E1"/>
    <w:rPr>
      <w:sz w:val="16"/>
      <w:szCs w:val="16"/>
    </w:rPr>
  </w:style>
  <w:style w:type="paragraph" w:styleId="Tekstkomentarza">
    <w:name w:val="annotation text"/>
    <w:basedOn w:val="Normalny"/>
    <w:link w:val="TekstkomentarzaZnak"/>
    <w:uiPriority w:val="99"/>
    <w:semiHidden/>
    <w:unhideWhenUsed/>
    <w:rsid w:val="00EB66E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66E1"/>
    <w:rPr>
      <w:sz w:val="20"/>
      <w:szCs w:val="20"/>
    </w:rPr>
  </w:style>
  <w:style w:type="paragraph" w:styleId="Tematkomentarza">
    <w:name w:val="annotation subject"/>
    <w:basedOn w:val="Tekstkomentarza"/>
    <w:next w:val="Tekstkomentarza"/>
    <w:link w:val="TematkomentarzaZnak"/>
    <w:uiPriority w:val="99"/>
    <w:semiHidden/>
    <w:unhideWhenUsed/>
    <w:rsid w:val="00EB66E1"/>
    <w:rPr>
      <w:b/>
      <w:bCs/>
    </w:rPr>
  </w:style>
  <w:style w:type="character" w:customStyle="1" w:styleId="TematkomentarzaZnak">
    <w:name w:val="Temat komentarza Znak"/>
    <w:basedOn w:val="TekstkomentarzaZnak"/>
    <w:link w:val="Tematkomentarza"/>
    <w:uiPriority w:val="99"/>
    <w:semiHidden/>
    <w:rsid w:val="00EB66E1"/>
    <w:rPr>
      <w:b/>
      <w:bCs/>
      <w:sz w:val="20"/>
      <w:szCs w:val="20"/>
    </w:rPr>
  </w:style>
  <w:style w:type="paragraph" w:customStyle="1" w:styleId="Nagwek61">
    <w:name w:val="Nagłówek 61"/>
    <w:basedOn w:val="Default"/>
    <w:next w:val="Default"/>
    <w:rsid w:val="007A4CB4"/>
    <w:pPr>
      <w:keepNext/>
      <w:suppressAutoHyphens/>
      <w:autoSpaceDE/>
      <w:autoSpaceDN/>
      <w:adjustRightInd/>
      <w:ind w:left="993" w:hanging="993"/>
    </w:pPr>
    <w:rPr>
      <w:rFonts w:ascii="Times New Roman" w:eastAsia="Arial" w:hAnsi="Times New Roman" w:cs="Times New Roman"/>
      <w:b/>
      <w:color w:val="auto"/>
      <w:sz w:val="32"/>
      <w:szCs w:val="20"/>
      <w:lang w:eastAsia="ar-SA"/>
    </w:rPr>
  </w:style>
  <w:style w:type="paragraph" w:customStyle="1" w:styleId="Zawartotabeli">
    <w:name w:val="Zawartość tabeli"/>
    <w:basedOn w:val="Normalny"/>
    <w:rsid w:val="00FD7FFD"/>
    <w:pPr>
      <w:suppressLineNumbers/>
      <w:suppressAutoHyphens/>
      <w:spacing w:after="0" w:line="240" w:lineRule="auto"/>
    </w:pPr>
    <w:rPr>
      <w:rFonts w:ascii="Liberation Serif" w:eastAsia="NSimSun" w:hAnsi="Liberation Serif" w:cs="Lucida Sans"/>
      <w:kern w:val="2"/>
      <w:sz w:val="24"/>
      <w:szCs w:val="24"/>
      <w:lang w:eastAsia="zh-CN" w:bidi="hi-IN"/>
    </w:rPr>
  </w:style>
  <w:style w:type="character" w:styleId="Pogrubienie">
    <w:name w:val="Strong"/>
    <w:basedOn w:val="Domylnaczcionkaakapitu"/>
    <w:uiPriority w:val="22"/>
    <w:qFormat/>
    <w:rsid w:val="00030FF1"/>
    <w:rPr>
      <w:b/>
      <w:bCs/>
    </w:rPr>
  </w:style>
  <w:style w:type="character" w:customStyle="1" w:styleId="Domylnaczcionkaakapitu2">
    <w:name w:val="Domyślna czcionka akapitu2"/>
    <w:rsid w:val="0083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73846">
      <w:bodyDiv w:val="1"/>
      <w:marLeft w:val="0"/>
      <w:marRight w:val="0"/>
      <w:marTop w:val="0"/>
      <w:marBottom w:val="0"/>
      <w:divBdr>
        <w:top w:val="none" w:sz="0" w:space="0" w:color="auto"/>
        <w:left w:val="none" w:sz="0" w:space="0" w:color="auto"/>
        <w:bottom w:val="none" w:sz="0" w:space="0" w:color="auto"/>
        <w:right w:val="none" w:sz="0" w:space="0" w:color="auto"/>
      </w:divBdr>
    </w:div>
    <w:div w:id="201938881">
      <w:bodyDiv w:val="1"/>
      <w:marLeft w:val="0"/>
      <w:marRight w:val="0"/>
      <w:marTop w:val="0"/>
      <w:marBottom w:val="0"/>
      <w:divBdr>
        <w:top w:val="none" w:sz="0" w:space="0" w:color="auto"/>
        <w:left w:val="none" w:sz="0" w:space="0" w:color="auto"/>
        <w:bottom w:val="none" w:sz="0" w:space="0" w:color="auto"/>
        <w:right w:val="none" w:sz="0" w:space="0" w:color="auto"/>
      </w:divBdr>
    </w:div>
    <w:div w:id="354770103">
      <w:bodyDiv w:val="1"/>
      <w:marLeft w:val="0"/>
      <w:marRight w:val="0"/>
      <w:marTop w:val="0"/>
      <w:marBottom w:val="0"/>
      <w:divBdr>
        <w:top w:val="none" w:sz="0" w:space="0" w:color="auto"/>
        <w:left w:val="none" w:sz="0" w:space="0" w:color="auto"/>
        <w:bottom w:val="none" w:sz="0" w:space="0" w:color="auto"/>
        <w:right w:val="none" w:sz="0" w:space="0" w:color="auto"/>
      </w:divBdr>
    </w:div>
    <w:div w:id="654837643">
      <w:bodyDiv w:val="1"/>
      <w:marLeft w:val="0"/>
      <w:marRight w:val="0"/>
      <w:marTop w:val="0"/>
      <w:marBottom w:val="0"/>
      <w:divBdr>
        <w:top w:val="none" w:sz="0" w:space="0" w:color="auto"/>
        <w:left w:val="none" w:sz="0" w:space="0" w:color="auto"/>
        <w:bottom w:val="none" w:sz="0" w:space="0" w:color="auto"/>
        <w:right w:val="none" w:sz="0" w:space="0" w:color="auto"/>
      </w:divBdr>
    </w:div>
    <w:div w:id="684095217">
      <w:bodyDiv w:val="1"/>
      <w:marLeft w:val="0"/>
      <w:marRight w:val="0"/>
      <w:marTop w:val="0"/>
      <w:marBottom w:val="0"/>
      <w:divBdr>
        <w:top w:val="none" w:sz="0" w:space="0" w:color="auto"/>
        <w:left w:val="none" w:sz="0" w:space="0" w:color="auto"/>
        <w:bottom w:val="none" w:sz="0" w:space="0" w:color="auto"/>
        <w:right w:val="none" w:sz="0" w:space="0" w:color="auto"/>
      </w:divBdr>
    </w:div>
    <w:div w:id="696349048">
      <w:bodyDiv w:val="1"/>
      <w:marLeft w:val="0"/>
      <w:marRight w:val="0"/>
      <w:marTop w:val="0"/>
      <w:marBottom w:val="0"/>
      <w:divBdr>
        <w:top w:val="none" w:sz="0" w:space="0" w:color="auto"/>
        <w:left w:val="none" w:sz="0" w:space="0" w:color="auto"/>
        <w:bottom w:val="none" w:sz="0" w:space="0" w:color="auto"/>
        <w:right w:val="none" w:sz="0" w:space="0" w:color="auto"/>
      </w:divBdr>
    </w:div>
    <w:div w:id="743263589">
      <w:bodyDiv w:val="1"/>
      <w:marLeft w:val="0"/>
      <w:marRight w:val="0"/>
      <w:marTop w:val="0"/>
      <w:marBottom w:val="0"/>
      <w:divBdr>
        <w:top w:val="none" w:sz="0" w:space="0" w:color="auto"/>
        <w:left w:val="none" w:sz="0" w:space="0" w:color="auto"/>
        <w:bottom w:val="none" w:sz="0" w:space="0" w:color="auto"/>
        <w:right w:val="none" w:sz="0" w:space="0" w:color="auto"/>
      </w:divBdr>
    </w:div>
    <w:div w:id="759955907">
      <w:bodyDiv w:val="1"/>
      <w:marLeft w:val="0"/>
      <w:marRight w:val="0"/>
      <w:marTop w:val="0"/>
      <w:marBottom w:val="0"/>
      <w:divBdr>
        <w:top w:val="none" w:sz="0" w:space="0" w:color="auto"/>
        <w:left w:val="none" w:sz="0" w:space="0" w:color="auto"/>
        <w:bottom w:val="none" w:sz="0" w:space="0" w:color="auto"/>
        <w:right w:val="none" w:sz="0" w:space="0" w:color="auto"/>
      </w:divBdr>
      <w:divsChild>
        <w:div w:id="1849903577">
          <w:marLeft w:val="0"/>
          <w:marRight w:val="0"/>
          <w:marTop w:val="0"/>
          <w:marBottom w:val="0"/>
          <w:divBdr>
            <w:top w:val="none" w:sz="0" w:space="0" w:color="auto"/>
            <w:left w:val="none" w:sz="0" w:space="0" w:color="auto"/>
            <w:bottom w:val="none" w:sz="0" w:space="0" w:color="auto"/>
            <w:right w:val="none" w:sz="0" w:space="0" w:color="auto"/>
          </w:divBdr>
        </w:div>
      </w:divsChild>
    </w:div>
    <w:div w:id="975649927">
      <w:bodyDiv w:val="1"/>
      <w:marLeft w:val="0"/>
      <w:marRight w:val="0"/>
      <w:marTop w:val="0"/>
      <w:marBottom w:val="0"/>
      <w:divBdr>
        <w:top w:val="none" w:sz="0" w:space="0" w:color="auto"/>
        <w:left w:val="none" w:sz="0" w:space="0" w:color="auto"/>
        <w:bottom w:val="none" w:sz="0" w:space="0" w:color="auto"/>
        <w:right w:val="none" w:sz="0" w:space="0" w:color="auto"/>
      </w:divBdr>
    </w:div>
    <w:div w:id="1235890437">
      <w:bodyDiv w:val="1"/>
      <w:marLeft w:val="0"/>
      <w:marRight w:val="0"/>
      <w:marTop w:val="0"/>
      <w:marBottom w:val="0"/>
      <w:divBdr>
        <w:top w:val="none" w:sz="0" w:space="0" w:color="auto"/>
        <w:left w:val="none" w:sz="0" w:space="0" w:color="auto"/>
        <w:bottom w:val="none" w:sz="0" w:space="0" w:color="auto"/>
        <w:right w:val="none" w:sz="0" w:space="0" w:color="auto"/>
      </w:divBdr>
    </w:div>
    <w:div w:id="1385107861">
      <w:bodyDiv w:val="1"/>
      <w:marLeft w:val="0"/>
      <w:marRight w:val="0"/>
      <w:marTop w:val="0"/>
      <w:marBottom w:val="0"/>
      <w:divBdr>
        <w:top w:val="none" w:sz="0" w:space="0" w:color="auto"/>
        <w:left w:val="none" w:sz="0" w:space="0" w:color="auto"/>
        <w:bottom w:val="none" w:sz="0" w:space="0" w:color="auto"/>
        <w:right w:val="none" w:sz="0" w:space="0" w:color="auto"/>
      </w:divBdr>
    </w:div>
    <w:div w:id="1572540804">
      <w:bodyDiv w:val="1"/>
      <w:marLeft w:val="0"/>
      <w:marRight w:val="0"/>
      <w:marTop w:val="0"/>
      <w:marBottom w:val="0"/>
      <w:divBdr>
        <w:top w:val="none" w:sz="0" w:space="0" w:color="auto"/>
        <w:left w:val="none" w:sz="0" w:space="0" w:color="auto"/>
        <w:bottom w:val="none" w:sz="0" w:space="0" w:color="auto"/>
        <w:right w:val="none" w:sz="0" w:space="0" w:color="auto"/>
      </w:divBdr>
    </w:div>
    <w:div w:id="1941178543">
      <w:bodyDiv w:val="1"/>
      <w:marLeft w:val="0"/>
      <w:marRight w:val="0"/>
      <w:marTop w:val="0"/>
      <w:marBottom w:val="0"/>
      <w:divBdr>
        <w:top w:val="none" w:sz="0" w:space="0" w:color="auto"/>
        <w:left w:val="none" w:sz="0" w:space="0" w:color="auto"/>
        <w:bottom w:val="none" w:sz="0" w:space="0" w:color="auto"/>
        <w:right w:val="none" w:sz="0" w:space="0" w:color="auto"/>
      </w:divBdr>
      <w:divsChild>
        <w:div w:id="1890217191">
          <w:marLeft w:val="0"/>
          <w:marRight w:val="0"/>
          <w:marTop w:val="0"/>
          <w:marBottom w:val="0"/>
          <w:divBdr>
            <w:top w:val="none" w:sz="0" w:space="0" w:color="auto"/>
            <w:left w:val="none" w:sz="0" w:space="0" w:color="auto"/>
            <w:bottom w:val="none" w:sz="0" w:space="0" w:color="auto"/>
            <w:right w:val="none" w:sz="0" w:space="0" w:color="auto"/>
          </w:divBdr>
        </w:div>
      </w:divsChild>
    </w:div>
    <w:div w:id="2050765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0FA45-85B8-47DC-8F56-E88B5F42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5624</Words>
  <Characters>33746</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dc:creator>
  <cp:lastModifiedBy>Łukasz Mężydło</cp:lastModifiedBy>
  <cp:revision>2</cp:revision>
  <cp:lastPrinted>2025-08-27T14:51:00Z</cp:lastPrinted>
  <dcterms:created xsi:type="dcterms:W3CDTF">2025-08-27T14:52:00Z</dcterms:created>
  <dcterms:modified xsi:type="dcterms:W3CDTF">2025-08-27T14:52:00Z</dcterms:modified>
</cp:coreProperties>
</file>